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104</w:t>
      </w:r>
      <w:r>
        <w:rPr>
          <w:rFonts w:ascii="Arial" w:eastAsia="宋体" w:hAnsi="Arial" w:cs="Arial"/>
          <w:b/>
          <w:sz w:val="24"/>
          <w:lang w:val="en-GB" w:eastAsia="ko-KR"/>
        </w:rPr>
        <w:t>-</w:t>
      </w:r>
      <w:r w:rsidR="00DD320A">
        <w:rPr>
          <w:rFonts w:ascii="Arial" w:eastAsia="宋体" w:hAnsi="Arial" w:cs="Arial"/>
          <w:b/>
          <w:sz w:val="24"/>
          <w:lang w:val="en-GB" w:eastAsia="ko-KR"/>
        </w:rPr>
        <w:t>bis-</w:t>
      </w:r>
      <w:r>
        <w:rPr>
          <w:rFonts w:ascii="Arial" w:eastAsia="宋体" w:hAnsi="Arial" w:cs="Arial"/>
          <w:b/>
          <w:sz w:val="24"/>
          <w:lang w:val="en-GB" w:eastAsia="ko-KR"/>
        </w:rPr>
        <w:t>e</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00717E1B" w:rsidRPr="00717E1B">
        <w:rPr>
          <w:rFonts w:ascii="Arial" w:eastAsia="宋体" w:hAnsi="Arial" w:cs="Arial"/>
          <w:b/>
          <w:sz w:val="24"/>
          <w:lang w:val="en-GB" w:eastAsia="ko-KR"/>
        </w:rPr>
        <w:t>R4-2215457</w:t>
      </w:r>
    </w:p>
    <w:p w:rsidR="00A44F96" w:rsidRPr="00B40311"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w:t>
      </w:r>
      <w:r w:rsidRPr="00902E98">
        <w:rPr>
          <w:rFonts w:ascii="Arial" w:eastAsia="宋体" w:hAnsi="Arial" w:cs="Arial"/>
          <w:b/>
          <w:sz w:val="24"/>
          <w:lang w:val="en-GB" w:eastAsia="ko-KR"/>
        </w:rPr>
        <w:t xml:space="preserve">g, </w:t>
      </w:r>
      <w:r w:rsidR="00DD320A">
        <w:rPr>
          <w:rFonts w:ascii="Arial" w:eastAsia="宋体" w:hAnsi="Arial" w:cs="Arial"/>
          <w:b/>
          <w:sz w:val="24"/>
          <w:lang w:val="en-GB" w:eastAsia="ko-KR"/>
        </w:rPr>
        <w:t>10</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sidR="00DD320A">
        <w:rPr>
          <w:rFonts w:ascii="Arial" w:eastAsia="宋体" w:hAnsi="Arial" w:cs="Arial"/>
          <w:b/>
          <w:sz w:val="24"/>
          <w:lang w:val="en-GB" w:eastAsia="ko-KR"/>
        </w:rPr>
        <w:t>Oct</w:t>
      </w:r>
      <w:r w:rsidR="00C032FD">
        <w:rPr>
          <w:rFonts w:ascii="Arial" w:eastAsia="宋体" w:hAnsi="Arial" w:cs="Arial"/>
          <w:b/>
          <w:sz w:val="24"/>
          <w:lang w:val="en-GB" w:eastAsia="ko-KR"/>
        </w:rPr>
        <w:t>.</w:t>
      </w:r>
      <w:r>
        <w:rPr>
          <w:rFonts w:ascii="Arial" w:eastAsia="宋体" w:hAnsi="Arial" w:cs="Arial"/>
          <w:b/>
          <w:sz w:val="24"/>
          <w:lang w:val="en-GB" w:eastAsia="ko-KR"/>
        </w:rPr>
        <w:t xml:space="preserve"> </w:t>
      </w:r>
      <w:r w:rsidRPr="00902E98">
        <w:rPr>
          <w:rFonts w:ascii="Arial" w:eastAsia="宋体" w:hAnsi="Arial" w:cs="Arial"/>
          <w:b/>
          <w:sz w:val="24"/>
          <w:lang w:val="en-GB" w:eastAsia="ko-KR"/>
        </w:rPr>
        <w:t xml:space="preserve">– </w:t>
      </w:r>
      <w:r w:rsidR="009A4F19">
        <w:rPr>
          <w:rFonts w:ascii="Arial" w:eastAsia="宋体" w:hAnsi="Arial" w:cs="Arial"/>
          <w:b/>
          <w:sz w:val="24"/>
          <w:lang w:val="en-GB" w:eastAsia="ko-KR"/>
        </w:rPr>
        <w:t>19</w:t>
      </w:r>
      <w:r w:rsidRPr="00AA5CD6">
        <w:rPr>
          <w:rFonts w:ascii="Arial" w:eastAsia="宋体" w:hAnsi="Arial" w:cs="Arial"/>
          <w:b/>
          <w:sz w:val="24"/>
          <w:vertAlign w:val="superscript"/>
          <w:lang w:val="en-GB" w:eastAsia="ko-KR"/>
        </w:rPr>
        <w:t>th</w:t>
      </w:r>
      <w:r>
        <w:rPr>
          <w:rFonts w:ascii="Arial" w:eastAsia="宋体" w:hAnsi="Arial" w:cs="Arial"/>
          <w:b/>
          <w:sz w:val="24"/>
          <w:vertAlign w:val="superscript"/>
          <w:lang w:val="en-GB" w:eastAsia="ko-KR"/>
        </w:rPr>
        <w:t xml:space="preserve"> </w:t>
      </w:r>
      <w:r w:rsidR="00DD320A">
        <w:rPr>
          <w:rFonts w:ascii="Arial" w:eastAsia="宋体" w:hAnsi="Arial" w:cs="Arial"/>
          <w:b/>
          <w:sz w:val="24"/>
          <w:lang w:val="en-GB"/>
        </w:rPr>
        <w:t>Oct.</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2</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C032FD" w:rsidRPr="00C032FD">
        <w:rPr>
          <w:rFonts w:ascii="Arial" w:eastAsia="宋体" w:hAnsi="Arial" w:cs="Arial"/>
          <w:b/>
          <w:sz w:val="24"/>
          <w:lang w:val="en-GB" w:eastAsia="ko-KR"/>
        </w:rPr>
        <w:t>RRM requirement</w:t>
      </w:r>
      <w:r w:rsidR="00C032FD">
        <w:rPr>
          <w:rFonts w:ascii="Arial" w:eastAsia="宋体" w:hAnsi="Arial" w:cs="Arial" w:hint="eastAsia"/>
          <w:b/>
          <w:sz w:val="24"/>
          <w:lang w:val="en-GB"/>
        </w:rPr>
        <w:t>s</w:t>
      </w:r>
      <w:r w:rsidR="00C032FD" w:rsidRPr="00C032FD">
        <w:rPr>
          <w:rFonts w:ascii="Arial" w:eastAsia="宋体" w:hAnsi="Arial" w:cs="Arial"/>
          <w:b/>
          <w:sz w:val="24"/>
          <w:lang w:val="en-GB" w:eastAsia="ko-KR"/>
        </w:rPr>
        <w:t xml:space="preserve"> for the combinati</w:t>
      </w:r>
      <w:r w:rsidR="00C032FD">
        <w:rPr>
          <w:rFonts w:ascii="Arial" w:eastAsia="宋体" w:hAnsi="Arial" w:cs="Arial"/>
          <w:b/>
          <w:sz w:val="24"/>
          <w:lang w:val="en-GB" w:eastAsia="ko-KR"/>
        </w:rPr>
        <w:t xml:space="preserve">on of concurrent gaps, </w:t>
      </w:r>
      <w:r w:rsidR="00C032FD" w:rsidRPr="00C032FD">
        <w:rPr>
          <w:rFonts w:ascii="Arial" w:eastAsia="宋体" w:hAnsi="Arial" w:cs="Arial"/>
          <w:b/>
          <w:sz w:val="24"/>
          <w:lang w:val="en-GB" w:eastAsia="ko-KR"/>
        </w:rPr>
        <w:t>pre-</w:t>
      </w:r>
      <w:r w:rsidR="00C032FD">
        <w:rPr>
          <w:rFonts w:ascii="Arial" w:eastAsia="宋体" w:hAnsi="Arial" w:cs="Arial"/>
          <w:b/>
          <w:sz w:val="24"/>
          <w:lang w:val="en-GB" w:eastAsia="ko-KR"/>
        </w:rPr>
        <w:t>config</w:t>
      </w:r>
      <w:bookmarkStart w:id="0" w:name="_GoBack"/>
      <w:bookmarkEnd w:id="0"/>
      <w:r w:rsidR="00C032FD">
        <w:rPr>
          <w:rFonts w:ascii="Arial" w:eastAsia="宋体" w:hAnsi="Arial" w:cs="Arial"/>
          <w:b/>
          <w:sz w:val="24"/>
          <w:lang w:val="en-GB" w:eastAsia="ko-KR"/>
        </w:rPr>
        <w:t xml:space="preserve">ured </w:t>
      </w:r>
      <w:r w:rsidR="00C032FD" w:rsidRPr="00C032FD">
        <w:rPr>
          <w:rFonts w:ascii="Arial" w:eastAsia="宋体" w:hAnsi="Arial" w:cs="Arial"/>
          <w:b/>
          <w:sz w:val="24"/>
          <w:lang w:val="en-GB" w:eastAsia="ko-KR"/>
        </w:rPr>
        <w:t>MG and NCSG</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717E1B" w:rsidRPr="00717E1B">
        <w:rPr>
          <w:rFonts w:ascii="Arial" w:eastAsia="宋体" w:hAnsi="Arial" w:cs="Arial"/>
          <w:b/>
          <w:sz w:val="24"/>
          <w:lang w:val="en-GB"/>
        </w:rPr>
        <w:t>6</w:t>
      </w:r>
      <w:r w:rsidR="003A4170" w:rsidRPr="00717E1B">
        <w:rPr>
          <w:rFonts w:ascii="Arial" w:eastAsia="宋体" w:hAnsi="Arial" w:cs="Arial"/>
          <w:b/>
          <w:sz w:val="24"/>
          <w:lang w:val="en-GB"/>
        </w:rPr>
        <w:t>.1</w:t>
      </w:r>
      <w:r w:rsidR="00C032FD" w:rsidRPr="00717E1B">
        <w:rPr>
          <w:rFonts w:ascii="Arial" w:eastAsia="宋体" w:hAnsi="Arial" w:cs="Arial"/>
          <w:b/>
          <w:sz w:val="24"/>
          <w:lang w:val="en-GB"/>
        </w:rPr>
        <w:t>0</w:t>
      </w:r>
      <w:r w:rsidRPr="00717E1B">
        <w:rPr>
          <w:rFonts w:ascii="Arial" w:eastAsia="宋体" w:hAnsi="Arial" w:cs="Arial" w:hint="eastAsia"/>
          <w:b/>
          <w:sz w:val="24"/>
          <w:lang w:val="en-GB"/>
        </w:rPr>
        <w:t>.</w:t>
      </w:r>
      <w:r w:rsidRPr="00717E1B">
        <w:rPr>
          <w:rFonts w:ascii="Arial" w:eastAsia="宋体" w:hAnsi="Arial" w:cs="Arial"/>
          <w:b/>
          <w:sz w:val="24"/>
          <w:lang w:val="en-GB"/>
        </w:rPr>
        <w:t>2</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DD320A">
        <w:rPr>
          <w:rFonts w:ascii="Times New Roman" w:hAnsi="Times New Roman" w:cs="Times New Roman"/>
          <w:sz w:val="20"/>
          <w:szCs w:val="20"/>
        </w:rPr>
        <w:t>4</w:t>
      </w:r>
      <w:r w:rsidR="00F301DE">
        <w:rPr>
          <w:rFonts w:ascii="Times New Roman" w:hAnsi="Times New Roman" w:cs="Times New Roman"/>
          <w:sz w:val="20"/>
          <w:szCs w:val="20"/>
        </w:rPr>
        <w:t>#</w:t>
      </w:r>
      <w:r w:rsidR="00DD320A">
        <w:rPr>
          <w:rFonts w:ascii="Times New Roman" w:hAnsi="Times New Roman" w:cs="Times New Roman"/>
          <w:sz w:val="20"/>
          <w:szCs w:val="20"/>
        </w:rPr>
        <w:t>104</w:t>
      </w:r>
      <w:r w:rsidR="00570005">
        <w:rPr>
          <w:rFonts w:ascii="Times New Roman" w:hAnsi="Times New Roman" w:cs="Times New Roman"/>
          <w:sz w:val="20"/>
          <w:szCs w:val="20"/>
        </w:rPr>
        <w:t>-</w:t>
      </w:r>
      <w:r>
        <w:rPr>
          <w:rFonts w:ascii="Times New Roman" w:hAnsi="Times New Roman" w:cs="Times New Roman"/>
          <w:sz w:val="20"/>
          <w:szCs w:val="20"/>
        </w:rPr>
        <w:t xml:space="preserve">e meeting, </w:t>
      </w:r>
      <w:r w:rsidR="00DD320A">
        <w:rPr>
          <w:rFonts w:ascii="Times New Roman" w:hAnsi="Times New Roman" w:cs="Times New Roman"/>
          <w:sz w:val="20"/>
          <w:szCs w:val="20"/>
        </w:rPr>
        <w:t>Ran4 had some initial discussion</w:t>
      </w:r>
      <w:r w:rsidR="00D652BD">
        <w:rPr>
          <w:rFonts w:ascii="Times New Roman" w:hAnsi="Times New Roman" w:cs="Times New Roman"/>
          <w:sz w:val="20"/>
          <w:szCs w:val="20"/>
        </w:rPr>
        <w:t xml:space="preserve"> on RRM requirements for UEs configured with a combination of pre-configured MGs, and/or multiple concurrent MGs and/or NCSG</w:t>
      </w:r>
      <w:r w:rsidR="00DD320A">
        <w:rPr>
          <w:rFonts w:ascii="Times New Roman" w:hAnsi="Times New Roman" w:cs="Times New Roman"/>
          <w:sz w:val="20"/>
          <w:szCs w:val="20"/>
        </w:rPr>
        <w:t>, and the related WF was approved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Pr>
          <w:rFonts w:ascii="Times New Roman" w:hAnsi="Times New Roman" w:cs="Times New Roman"/>
          <w:sz w:val="20"/>
          <w:szCs w:val="20"/>
        </w:rPr>
        <w:t xml:space="preserve">discuss </w:t>
      </w:r>
      <w:r w:rsidR="001D0D2B">
        <w:rPr>
          <w:rFonts w:ascii="Times New Roman" w:hAnsi="Times New Roman" w:cs="Times New Roman"/>
          <w:sz w:val="20"/>
          <w:szCs w:val="20"/>
        </w:rPr>
        <w:t>the</w:t>
      </w:r>
      <w:r w:rsidR="00AF6FB1">
        <w:rPr>
          <w:rFonts w:ascii="Times New Roman" w:hAnsi="Times New Roman" w:cs="Times New Roman"/>
          <w:sz w:val="20"/>
          <w:szCs w:val="20"/>
        </w:rPr>
        <w:t xml:space="preserve"> </w:t>
      </w:r>
      <w:r w:rsidR="00D652BD">
        <w:rPr>
          <w:rFonts w:ascii="Times New Roman" w:hAnsi="Times New Roman" w:cs="Times New Roman"/>
          <w:sz w:val="20"/>
          <w:szCs w:val="20"/>
        </w:rPr>
        <w:t>related requirements</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7213C7" w:rsidRDefault="000D163E" w:rsidP="00F03B58">
      <w:pPr>
        <w:pStyle w:val="1"/>
        <w:numPr>
          <w:ilvl w:val="0"/>
          <w:numId w:val="2"/>
        </w:numPr>
        <w:spacing w:after="0"/>
        <w:ind w:left="0" w:firstLine="0"/>
        <w:rPr>
          <w:rFonts w:eastAsiaTheme="minorEastAsia" w:cs="Times New Roman"/>
          <w:color w:val="auto"/>
          <w:kern w:val="0"/>
          <w:lang w:eastAsia="zh-CN"/>
        </w:rPr>
      </w:pPr>
      <w:r w:rsidRPr="00A65F12">
        <w:rPr>
          <w:rFonts w:eastAsiaTheme="minorEastAsia" w:cs="Times New Roman"/>
          <w:color w:val="auto"/>
          <w:kern w:val="0"/>
          <w:lang w:eastAsia="zh-CN"/>
        </w:rPr>
        <w:t>Discussion</w:t>
      </w:r>
    </w:p>
    <w:p w:rsidR="00DD320A" w:rsidRPr="00DD320A" w:rsidRDefault="00DD320A" w:rsidP="00DD320A">
      <w:pPr>
        <w:rPr>
          <w:rFonts w:ascii="Times New Roman" w:hAnsi="Times New Roman" w:cs="Times New Roman"/>
          <w:b/>
          <w:sz w:val="20"/>
          <w:szCs w:val="20"/>
          <w:u w:val="single"/>
        </w:rPr>
      </w:pPr>
      <w:r w:rsidRPr="00DD320A">
        <w:rPr>
          <w:rFonts w:ascii="Times New Roman" w:hAnsi="Times New Roman" w:cs="Times New Roman" w:hint="eastAsia"/>
          <w:b/>
          <w:sz w:val="20"/>
          <w:szCs w:val="20"/>
          <w:u w:val="single"/>
        </w:rPr>
        <w:t>S</w:t>
      </w:r>
      <w:r w:rsidRPr="00DD320A">
        <w:rPr>
          <w:rFonts w:ascii="Times New Roman" w:hAnsi="Times New Roman" w:cs="Times New Roman"/>
          <w:b/>
          <w:sz w:val="20"/>
          <w:szCs w:val="20"/>
          <w:u w:val="single"/>
        </w:rPr>
        <w:t>cenarios</w:t>
      </w:r>
    </w:p>
    <w:tbl>
      <w:tblPr>
        <w:tblW w:w="8357"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7213C7" w:rsidTr="00DD320A">
        <w:trPr>
          <w:cantSplit/>
          <w:trHeight w:val="599"/>
        </w:trPr>
        <w:tc>
          <w:tcPr>
            <w:tcW w:w="8357" w:type="dxa"/>
          </w:tcPr>
          <w:p w:rsidR="00DD320A" w:rsidRPr="00723874" w:rsidRDefault="00DD320A" w:rsidP="00723874">
            <w:pPr>
              <w:pStyle w:val="3"/>
              <w:widowControl/>
              <w:numPr>
                <w:ilvl w:val="2"/>
                <w:numId w:val="0"/>
              </w:numPr>
              <w:tabs>
                <w:tab w:val="left" w:pos="432"/>
                <w:tab w:val="left" w:pos="576"/>
                <w:tab w:val="left" w:pos="1146"/>
              </w:tabs>
              <w:spacing w:before="0" w:after="0" w:line="240" w:lineRule="auto"/>
              <w:jc w:val="left"/>
              <w:rPr>
                <w:bCs w:val="0"/>
              </w:rPr>
            </w:pPr>
            <w:r w:rsidRPr="00723874">
              <w:rPr>
                <w:rFonts w:ascii="Times New Roman" w:hAnsi="Times New Roman" w:cs="Times New Roman"/>
                <w:bCs w:val="0"/>
                <w:sz w:val="20"/>
                <w:szCs w:val="20"/>
              </w:rPr>
              <w:t xml:space="preserve">Issue 2-1: Whether to define requirements for one Pre-configured MG and one NCSG </w:t>
            </w:r>
          </w:p>
          <w:p w:rsidR="00DD320A" w:rsidRPr="00723874" w:rsidRDefault="00DD320A" w:rsidP="00723874">
            <w:pPr>
              <w:spacing w:afterLines="50" w:after="156"/>
              <w:rPr>
                <w:rFonts w:ascii="Times New Roman" w:hAnsi="Times New Roman" w:cs="Times New Roman"/>
                <w:b/>
                <w:sz w:val="20"/>
                <w:szCs w:val="20"/>
              </w:rPr>
            </w:pPr>
            <w:r w:rsidRPr="00723874">
              <w:rPr>
                <w:rFonts w:ascii="Times New Roman" w:hAnsi="Times New Roman" w:cs="Times New Roman"/>
                <w:b/>
                <w:sz w:val="20"/>
                <w:szCs w:val="20"/>
              </w:rPr>
              <w:t xml:space="preserve">&lt; Way forward &gt;: </w:t>
            </w:r>
          </w:p>
          <w:p w:rsidR="00DD320A" w:rsidRPr="00DD320A" w:rsidRDefault="00DD320A" w:rsidP="00723874">
            <w:pPr>
              <w:widowControl/>
              <w:numPr>
                <w:ilvl w:val="0"/>
                <w:numId w:val="39"/>
              </w:numPr>
              <w:spacing w:afterLines="50" w:after="156"/>
              <w:ind w:left="760"/>
              <w:jc w:val="left"/>
              <w:rPr>
                <w:rFonts w:ascii="Times New Roman" w:hAnsi="Times New Roman" w:cs="Times New Roman"/>
                <w:sz w:val="20"/>
                <w:szCs w:val="20"/>
              </w:rPr>
            </w:pPr>
            <w:r w:rsidRPr="00DD320A">
              <w:rPr>
                <w:rFonts w:ascii="Times New Roman" w:hAnsi="Times New Roman" w:cs="Times New Roman"/>
                <w:sz w:val="20"/>
                <w:szCs w:val="20"/>
              </w:rPr>
              <w:t>RAN4 to clarify whether one Pre-configured MG and one NCSG is included in Case 1 and/or Case 2</w:t>
            </w:r>
          </w:p>
          <w:p w:rsidR="00DD320A" w:rsidRPr="00DD320A" w:rsidRDefault="00DD320A" w:rsidP="00723874">
            <w:pPr>
              <w:widowControl/>
              <w:numPr>
                <w:ilvl w:val="0"/>
                <w:numId w:val="39"/>
              </w:numPr>
              <w:spacing w:afterLines="50" w:after="156"/>
              <w:ind w:left="760"/>
              <w:jc w:val="left"/>
              <w:rPr>
                <w:rFonts w:ascii="Times New Roman" w:hAnsi="Times New Roman" w:cs="Times New Roman"/>
                <w:sz w:val="20"/>
                <w:szCs w:val="20"/>
              </w:rPr>
            </w:pPr>
            <w:r w:rsidRPr="00DD320A">
              <w:rPr>
                <w:rFonts w:ascii="Times New Roman" w:hAnsi="Times New Roman" w:cs="Times New Roman" w:hint="eastAsia"/>
                <w:sz w:val="20"/>
                <w:szCs w:val="20"/>
              </w:rPr>
              <w:t>F</w:t>
            </w:r>
            <w:r w:rsidRPr="00DD320A">
              <w:rPr>
                <w:rFonts w:ascii="Times New Roman" w:hAnsi="Times New Roman" w:cs="Times New Roman"/>
                <w:sz w:val="20"/>
                <w:szCs w:val="20"/>
              </w:rPr>
              <w:t>FS to explicitly set the priority of different combinations</w:t>
            </w:r>
          </w:p>
          <w:p w:rsidR="00DD320A" w:rsidRPr="00723874" w:rsidRDefault="00DD320A" w:rsidP="00723874">
            <w:pPr>
              <w:pStyle w:val="3"/>
              <w:widowControl/>
              <w:numPr>
                <w:ilvl w:val="2"/>
                <w:numId w:val="0"/>
              </w:numPr>
              <w:tabs>
                <w:tab w:val="left" w:pos="432"/>
                <w:tab w:val="left" w:pos="576"/>
                <w:tab w:val="left" w:pos="1146"/>
              </w:tabs>
              <w:spacing w:before="0" w:after="0" w:line="240" w:lineRule="auto"/>
              <w:jc w:val="left"/>
              <w:rPr>
                <w:rFonts w:ascii="Times New Roman" w:hAnsi="Times New Roman" w:cs="Times New Roman"/>
                <w:bCs w:val="0"/>
                <w:sz w:val="20"/>
                <w:szCs w:val="20"/>
              </w:rPr>
            </w:pPr>
            <w:r w:rsidRPr="00723874">
              <w:rPr>
                <w:rFonts w:ascii="Times New Roman" w:hAnsi="Times New Roman" w:cs="Times New Roman"/>
                <w:bCs w:val="0"/>
                <w:sz w:val="20"/>
                <w:szCs w:val="20"/>
              </w:rPr>
              <w:t xml:space="preserve">Issue 2-2: Whether to define requirements for one Pre-configured NCSG </w:t>
            </w:r>
          </w:p>
          <w:p w:rsidR="00DD320A" w:rsidRPr="00723874" w:rsidRDefault="00DD320A" w:rsidP="00723874">
            <w:pPr>
              <w:spacing w:afterLines="50" w:after="156"/>
              <w:rPr>
                <w:rFonts w:ascii="Times New Roman" w:hAnsi="Times New Roman" w:cs="Times New Roman"/>
                <w:b/>
                <w:sz w:val="20"/>
                <w:szCs w:val="20"/>
              </w:rPr>
            </w:pPr>
            <w:r w:rsidRPr="00723874">
              <w:rPr>
                <w:rFonts w:ascii="Times New Roman" w:hAnsi="Times New Roman" w:cs="Times New Roman"/>
                <w:b/>
                <w:sz w:val="20"/>
                <w:szCs w:val="20"/>
              </w:rPr>
              <w:t xml:space="preserve">&lt; Agreement &gt;: </w:t>
            </w:r>
          </w:p>
          <w:p w:rsidR="00DD320A" w:rsidRPr="00DD320A" w:rsidRDefault="00DD320A" w:rsidP="00723874">
            <w:pPr>
              <w:widowControl/>
              <w:numPr>
                <w:ilvl w:val="0"/>
                <w:numId w:val="39"/>
              </w:numPr>
              <w:spacing w:afterLines="50" w:after="156"/>
              <w:ind w:left="760"/>
              <w:jc w:val="left"/>
              <w:rPr>
                <w:rFonts w:ascii="Times New Roman" w:hAnsi="Times New Roman" w:cs="Times New Roman"/>
                <w:sz w:val="20"/>
                <w:szCs w:val="20"/>
              </w:rPr>
            </w:pPr>
            <w:r w:rsidRPr="00DD320A">
              <w:rPr>
                <w:rFonts w:ascii="Times New Roman" w:hAnsi="Times New Roman" w:cs="Times New Roman"/>
                <w:sz w:val="20"/>
                <w:szCs w:val="20"/>
              </w:rPr>
              <w:t>RAN4 focuses on Case 1 and Case 2 first. RAN4 can continue discuss whether and when to discuss requirements for Pre-configured NCSG</w:t>
            </w:r>
          </w:p>
          <w:p w:rsidR="00DD320A" w:rsidRPr="00723874" w:rsidRDefault="00DD320A" w:rsidP="00723874">
            <w:pPr>
              <w:pStyle w:val="3"/>
              <w:widowControl/>
              <w:numPr>
                <w:ilvl w:val="2"/>
                <w:numId w:val="0"/>
              </w:numPr>
              <w:tabs>
                <w:tab w:val="left" w:pos="432"/>
                <w:tab w:val="left" w:pos="576"/>
                <w:tab w:val="left" w:pos="1146"/>
              </w:tabs>
              <w:spacing w:before="0" w:after="0" w:line="240" w:lineRule="auto"/>
              <w:jc w:val="left"/>
              <w:rPr>
                <w:rFonts w:ascii="Times New Roman" w:hAnsi="Times New Roman" w:cs="Times New Roman"/>
                <w:bCs w:val="0"/>
                <w:sz w:val="20"/>
                <w:szCs w:val="20"/>
              </w:rPr>
            </w:pPr>
            <w:r w:rsidRPr="00723874">
              <w:rPr>
                <w:rFonts w:ascii="Times New Roman" w:hAnsi="Times New Roman" w:cs="Times New Roman"/>
                <w:bCs w:val="0"/>
                <w:sz w:val="20"/>
                <w:szCs w:val="20"/>
              </w:rPr>
              <w:t xml:space="preserve">Issue 2-3: NR SA and MR-DC </w:t>
            </w:r>
          </w:p>
          <w:p w:rsidR="00DD320A" w:rsidRPr="00723874" w:rsidRDefault="00DD320A" w:rsidP="00723874">
            <w:pPr>
              <w:spacing w:afterLines="50" w:after="156"/>
              <w:rPr>
                <w:rFonts w:ascii="Times New Roman" w:hAnsi="Times New Roman" w:cs="Times New Roman"/>
                <w:b/>
                <w:sz w:val="20"/>
                <w:szCs w:val="20"/>
              </w:rPr>
            </w:pPr>
            <w:r w:rsidRPr="00723874">
              <w:rPr>
                <w:rFonts w:ascii="Times New Roman" w:hAnsi="Times New Roman" w:cs="Times New Roman"/>
                <w:b/>
                <w:sz w:val="20"/>
                <w:szCs w:val="20"/>
              </w:rPr>
              <w:t xml:space="preserve">&lt; Way forward &gt;: </w:t>
            </w:r>
          </w:p>
          <w:p w:rsidR="007213C7" w:rsidRPr="002B6210" w:rsidRDefault="00DD320A" w:rsidP="00723874">
            <w:pPr>
              <w:widowControl/>
              <w:numPr>
                <w:ilvl w:val="0"/>
                <w:numId w:val="39"/>
              </w:numPr>
              <w:spacing w:afterLines="50" w:after="156"/>
              <w:ind w:left="760"/>
              <w:jc w:val="left"/>
            </w:pPr>
            <w:r w:rsidRPr="00DD320A">
              <w:rPr>
                <w:rFonts w:ascii="Times New Roman" w:hAnsi="Times New Roman" w:cs="Times New Roman" w:hint="eastAsia"/>
                <w:sz w:val="20"/>
                <w:szCs w:val="20"/>
              </w:rPr>
              <w:t>F</w:t>
            </w:r>
            <w:r w:rsidRPr="00DD320A">
              <w:rPr>
                <w:rFonts w:ascii="Times New Roman" w:hAnsi="Times New Roman" w:cs="Times New Roman"/>
                <w:sz w:val="20"/>
                <w:szCs w:val="20"/>
              </w:rPr>
              <w:t>FS whether to deprioritize MR-DC in Rel-18</w:t>
            </w:r>
          </w:p>
        </w:tc>
      </w:tr>
    </w:tbl>
    <w:p w:rsidR="007213C7" w:rsidRDefault="00752A0E" w:rsidP="00F03B58">
      <w:pPr>
        <w:rPr>
          <w:rFonts w:ascii="Times New Roman" w:hAnsi="Times New Roman" w:cs="Times New Roman"/>
          <w:sz w:val="20"/>
          <w:szCs w:val="20"/>
        </w:rPr>
      </w:pPr>
      <w:r>
        <w:rPr>
          <w:rFonts w:ascii="Times New Roman" w:hAnsi="Times New Roman" w:cs="Times New Roman"/>
          <w:sz w:val="20"/>
          <w:szCs w:val="20"/>
        </w:rPr>
        <w:t xml:space="preserve">In </w:t>
      </w:r>
      <w:r w:rsidR="003A4595">
        <w:rPr>
          <w:rFonts w:ascii="Times New Roman" w:hAnsi="Times New Roman" w:cs="Times New Roman"/>
          <w:sz w:val="20"/>
          <w:szCs w:val="20"/>
        </w:rPr>
        <w:t>this WI</w:t>
      </w:r>
      <w:r>
        <w:rPr>
          <w:rFonts w:ascii="Times New Roman" w:hAnsi="Times New Roman" w:cs="Times New Roman"/>
          <w:sz w:val="20"/>
          <w:szCs w:val="20"/>
        </w:rPr>
        <w:t xml:space="preserve">, </w:t>
      </w:r>
      <w:r w:rsidR="003A4595">
        <w:rPr>
          <w:rFonts w:ascii="Times New Roman" w:hAnsi="Times New Roman" w:cs="Times New Roman"/>
          <w:sz w:val="20"/>
          <w:szCs w:val="20"/>
        </w:rPr>
        <w:t xml:space="preserve">RAN4 </w:t>
      </w:r>
      <w:r w:rsidR="003A4A9D">
        <w:rPr>
          <w:rFonts w:ascii="Times New Roman" w:hAnsi="Times New Roman" w:cs="Times New Roman"/>
          <w:sz w:val="20"/>
          <w:szCs w:val="20"/>
        </w:rPr>
        <w:t>will</w:t>
      </w:r>
      <w:r w:rsidR="003A4595">
        <w:rPr>
          <w:rFonts w:ascii="Times New Roman" w:hAnsi="Times New Roman" w:cs="Times New Roman"/>
          <w:sz w:val="20"/>
          <w:szCs w:val="20"/>
        </w:rPr>
        <w:t xml:space="preserve"> define </w:t>
      </w:r>
      <w:r w:rsidR="00D9704C">
        <w:rPr>
          <w:rFonts w:ascii="Times New Roman" w:hAnsi="Times New Roman" w:cs="Times New Roman"/>
          <w:sz w:val="20"/>
          <w:szCs w:val="20"/>
        </w:rPr>
        <w:t xml:space="preserve">the </w:t>
      </w:r>
      <w:r w:rsidR="003A4595">
        <w:rPr>
          <w:rFonts w:ascii="Times New Roman" w:hAnsi="Times New Roman" w:cs="Times New Roman"/>
          <w:sz w:val="20"/>
          <w:szCs w:val="20"/>
        </w:rPr>
        <w:t>joint</w:t>
      </w:r>
      <w:r w:rsidR="00D9704C">
        <w:rPr>
          <w:rFonts w:ascii="Times New Roman" w:hAnsi="Times New Roman" w:cs="Times New Roman"/>
          <w:sz w:val="20"/>
          <w:szCs w:val="20"/>
        </w:rPr>
        <w:t xml:space="preserve"> </w:t>
      </w:r>
      <w:r w:rsidR="003A4595">
        <w:rPr>
          <w:rFonts w:ascii="Times New Roman" w:hAnsi="Times New Roman" w:cs="Times New Roman"/>
          <w:sz w:val="20"/>
          <w:szCs w:val="20"/>
        </w:rPr>
        <w:t xml:space="preserve">requirements for </w:t>
      </w:r>
      <w:r w:rsidR="00D9704C">
        <w:rPr>
          <w:rFonts w:ascii="Times New Roman" w:hAnsi="Times New Roman" w:cs="Times New Roman"/>
          <w:sz w:val="20"/>
          <w:szCs w:val="20"/>
        </w:rPr>
        <w:t xml:space="preserve">multiple concurrent gaps, pre-configured MG and NCSG, </w:t>
      </w:r>
      <w:r w:rsidR="003A4595">
        <w:rPr>
          <w:rFonts w:ascii="Times New Roman" w:hAnsi="Times New Roman" w:cs="Times New Roman"/>
          <w:sz w:val="20"/>
          <w:szCs w:val="20"/>
        </w:rPr>
        <w:t>and</w:t>
      </w:r>
      <w:r w:rsidR="00D9704C">
        <w:rPr>
          <w:rFonts w:ascii="Times New Roman" w:hAnsi="Times New Roman" w:cs="Times New Roman"/>
          <w:sz w:val="20"/>
          <w:szCs w:val="20"/>
        </w:rPr>
        <w:t xml:space="preserve">, </w:t>
      </w:r>
      <w:r>
        <w:rPr>
          <w:rFonts w:ascii="Times New Roman" w:hAnsi="Times New Roman" w:cs="Times New Roman"/>
          <w:sz w:val="20"/>
          <w:szCs w:val="20"/>
        </w:rPr>
        <w:t>case 1</w:t>
      </w:r>
      <w:r w:rsidR="003A4595">
        <w:rPr>
          <w:rFonts w:ascii="Times New Roman" w:hAnsi="Times New Roman" w:cs="Times New Roman"/>
          <w:sz w:val="20"/>
          <w:szCs w:val="20"/>
        </w:rPr>
        <w:t xml:space="preserve"> and </w:t>
      </w:r>
      <w:r>
        <w:rPr>
          <w:rFonts w:ascii="Times New Roman" w:hAnsi="Times New Roman" w:cs="Times New Roman"/>
          <w:sz w:val="20"/>
          <w:szCs w:val="20"/>
        </w:rPr>
        <w:t xml:space="preserve">case 2 are prioritized. </w:t>
      </w:r>
      <w:r w:rsidR="00D4585C">
        <w:rPr>
          <w:rFonts w:ascii="Times New Roman" w:hAnsi="Times New Roman" w:cs="Times New Roman" w:hint="eastAsia"/>
          <w:sz w:val="20"/>
          <w:szCs w:val="20"/>
        </w:rPr>
        <w:t>According</w:t>
      </w:r>
      <w:r w:rsidR="00D4585C">
        <w:rPr>
          <w:rFonts w:ascii="Times New Roman" w:hAnsi="Times New Roman" w:cs="Times New Roman"/>
          <w:sz w:val="20"/>
          <w:szCs w:val="20"/>
        </w:rPr>
        <w:t xml:space="preserve"> to RAN#97 plenary discussion, it was clarified that the requirements for gap combination of pre-MG + NCSG will be discussed after RAN#99 meeting. </w:t>
      </w:r>
    </w:p>
    <w:p w:rsidR="00AC19BA" w:rsidRDefault="00E60F11" w:rsidP="00F255DC">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F255DC">
        <w:rPr>
          <w:rFonts w:ascii="Times New Roman" w:hAnsi="Times New Roman" w:cs="Times New Roman"/>
          <w:b/>
          <w:sz w:val="20"/>
          <w:szCs w:val="20"/>
          <w:lang w:val="en-GB"/>
        </w:rPr>
        <w:t xml:space="preserve">: </w:t>
      </w:r>
      <w:r w:rsidR="001A0C83">
        <w:rPr>
          <w:rFonts w:ascii="Times New Roman" w:hAnsi="Times New Roman" w:cs="Times New Roman"/>
          <w:b/>
          <w:sz w:val="20"/>
          <w:szCs w:val="20"/>
          <w:lang w:val="en-GB"/>
        </w:rPr>
        <w:t xml:space="preserve">RAN4 </w:t>
      </w:r>
      <w:r w:rsidR="00D4585C">
        <w:rPr>
          <w:rFonts w:ascii="Times New Roman" w:hAnsi="Times New Roman" w:cs="Times New Roman"/>
          <w:b/>
          <w:sz w:val="20"/>
          <w:szCs w:val="20"/>
          <w:lang w:val="en-GB"/>
        </w:rPr>
        <w:t>starts to discuss</w:t>
      </w:r>
      <w:r w:rsidR="001A0C83">
        <w:rPr>
          <w:rFonts w:ascii="Times New Roman" w:hAnsi="Times New Roman" w:cs="Times New Roman"/>
          <w:b/>
          <w:sz w:val="20"/>
          <w:szCs w:val="20"/>
          <w:lang w:val="en-GB"/>
        </w:rPr>
        <w:t xml:space="preserve"> the joint requirements for UE configured with pre-configured MG and NCSG</w:t>
      </w:r>
      <w:r w:rsidR="00D4585C">
        <w:rPr>
          <w:rFonts w:ascii="Times New Roman" w:hAnsi="Times New Roman" w:cs="Times New Roman"/>
          <w:b/>
          <w:sz w:val="20"/>
          <w:szCs w:val="20"/>
          <w:lang w:val="en-GB"/>
        </w:rPr>
        <w:t xml:space="preserve"> after </w:t>
      </w:r>
      <w:r w:rsidR="00D4585C" w:rsidRPr="00D4585C">
        <w:rPr>
          <w:rFonts w:ascii="Times New Roman" w:hAnsi="Times New Roman" w:cs="Times New Roman"/>
          <w:b/>
          <w:sz w:val="20"/>
          <w:szCs w:val="20"/>
          <w:lang w:val="en-GB"/>
        </w:rPr>
        <w:t>RAN#99 meeting</w:t>
      </w:r>
      <w:r w:rsidRPr="00F255DC">
        <w:rPr>
          <w:rFonts w:ascii="Times New Roman" w:hAnsi="Times New Roman" w:cs="Times New Roman"/>
          <w:b/>
          <w:sz w:val="20"/>
          <w:szCs w:val="20"/>
          <w:lang w:val="en-GB"/>
        </w:rPr>
        <w:t>.</w:t>
      </w:r>
    </w:p>
    <w:p w:rsidR="00CC4F79" w:rsidRPr="00CC4F79" w:rsidRDefault="00213D03" w:rsidP="00CC4F79">
      <w:pPr>
        <w:spacing w:after="240"/>
        <w:rPr>
          <w:rFonts w:ascii="Times New Roman" w:hAnsi="Times New Roman" w:cs="Times New Roman"/>
          <w:sz w:val="20"/>
          <w:szCs w:val="20"/>
        </w:rPr>
      </w:pPr>
      <w:r w:rsidRPr="00213D03">
        <w:rPr>
          <w:rFonts w:ascii="Times New Roman" w:hAnsi="Times New Roman" w:cs="Times New Roman"/>
          <w:sz w:val="20"/>
          <w:szCs w:val="20"/>
        </w:rPr>
        <w:t xml:space="preserve">Regarding </w:t>
      </w:r>
      <w:r>
        <w:rPr>
          <w:rFonts w:ascii="Times New Roman" w:hAnsi="Times New Roman" w:cs="Times New Roman"/>
          <w:sz w:val="20"/>
          <w:szCs w:val="20"/>
        </w:rPr>
        <w:t xml:space="preserve">whether to deprioritize MR-DC in Rel-18, </w:t>
      </w:r>
      <w:r w:rsidR="00CC4F79">
        <w:rPr>
          <w:rFonts w:ascii="Times New Roman" w:hAnsi="Times New Roman" w:cs="Times New Roman"/>
          <w:sz w:val="20"/>
          <w:szCs w:val="20"/>
        </w:rPr>
        <w:t xml:space="preserve">some companies supported to deprioritize MR-DC scenarios </w:t>
      </w:r>
      <w:r w:rsidR="00B37C0A">
        <w:rPr>
          <w:rFonts w:ascii="Times New Roman" w:hAnsi="Times New Roman" w:cs="Times New Roman"/>
          <w:sz w:val="20"/>
          <w:szCs w:val="20"/>
        </w:rPr>
        <w:t xml:space="preserve">as there may need some configuration information exchange between MN and SN. However, </w:t>
      </w:r>
      <w:r w:rsidR="00B37C0A">
        <w:rPr>
          <w:rFonts w:ascii="Times New Roman" w:hAnsi="Times New Roman" w:cs="Times New Roman"/>
          <w:sz w:val="20"/>
          <w:szCs w:val="20"/>
        </w:rPr>
        <w:lastRenderedPageBreak/>
        <w:t>according to TS37.340</w:t>
      </w:r>
      <w:r w:rsidR="006E6641">
        <w:rPr>
          <w:rFonts w:ascii="Times New Roman" w:hAnsi="Times New Roman" w:cs="Times New Roman"/>
          <w:sz w:val="20"/>
          <w:szCs w:val="20"/>
        </w:rPr>
        <w:t xml:space="preserve"> in </w:t>
      </w:r>
      <w:r w:rsidR="006E6641" w:rsidRPr="004B451B">
        <w:rPr>
          <w:rFonts w:ascii="Times New Roman" w:hAnsi="Times New Roman" w:cs="Times New Roman"/>
          <w:sz w:val="20"/>
          <w:szCs w:val="20"/>
        </w:rPr>
        <w:t>[2]</w:t>
      </w:r>
      <w:r w:rsidR="00B37C0A">
        <w:rPr>
          <w:rFonts w:ascii="Times New Roman" w:hAnsi="Times New Roman" w:cs="Times New Roman"/>
          <w:sz w:val="20"/>
          <w:szCs w:val="20"/>
        </w:rPr>
        <w:t>, if per-UE gap is used, the MN will decide the gap configuration,. If per-FR gap is used, MN will decide both FR1 and FR2 gap configuration in NR-DC and NE-DC scenarios, and</w:t>
      </w:r>
      <w:r w:rsidR="00CC4F79">
        <w:rPr>
          <w:rFonts w:ascii="Times New Roman" w:hAnsi="Times New Roman" w:cs="Times New Roman"/>
          <w:sz w:val="20"/>
          <w:szCs w:val="20"/>
        </w:rPr>
        <w:t xml:space="preserve"> </w:t>
      </w:r>
      <w:r w:rsidR="00B37C0A">
        <w:rPr>
          <w:rFonts w:ascii="Times New Roman" w:hAnsi="Times New Roman" w:cs="Times New Roman"/>
          <w:sz w:val="20"/>
          <w:szCs w:val="20"/>
        </w:rPr>
        <w:t xml:space="preserve">in EN-DC case, the MN will decide FR1 related gap configuration and SN will decide FR2 related gap configuration. In addition, the measurement gap configuration assistance information can be exchanged between the MN and SN. Thus, there is no extra work to support MR-DC scenario in this WI. </w:t>
      </w:r>
    </w:p>
    <w:tbl>
      <w:tblPr>
        <w:tblW w:w="8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CC4F79" w:rsidTr="00CC4F79">
        <w:trPr>
          <w:trHeight w:val="875"/>
        </w:trPr>
        <w:tc>
          <w:tcPr>
            <w:tcW w:w="8357" w:type="dxa"/>
          </w:tcPr>
          <w:p w:rsidR="00CC4F79" w:rsidRPr="00CC4F79" w:rsidRDefault="00CC4F79" w:rsidP="00CC4F79">
            <w:pPr>
              <w:rPr>
                <w:b/>
                <w:u w:val="single"/>
              </w:rPr>
            </w:pPr>
            <w:r w:rsidRPr="00CC4F79">
              <w:rPr>
                <w:rFonts w:hint="eastAsia"/>
                <w:b/>
                <w:u w:val="single"/>
              </w:rPr>
              <w:t>TS37.340</w:t>
            </w:r>
            <w:r w:rsidRPr="00CC4F79">
              <w:rPr>
                <w:b/>
                <w:u w:val="single"/>
              </w:rPr>
              <w:t xml:space="preserve"> section 7.2:</w:t>
            </w:r>
          </w:p>
          <w:p w:rsidR="00CC4F79" w:rsidRPr="00CC4F79" w:rsidRDefault="00CC4F79" w:rsidP="00CC4F79">
            <w:pPr>
              <w:rPr>
                <w:rFonts w:ascii="Times New Roman" w:hAnsi="Times New Roman" w:cs="Times New Roman"/>
              </w:rPr>
            </w:pPr>
            <w:r w:rsidRPr="00CC4F79">
              <w:rPr>
                <w:rFonts w:ascii="Times New Roman" w:hAnsi="Times New Roman" w:cs="Times New Roman"/>
                <w:highlight w:val="yellow"/>
              </w:rPr>
              <w:t>If per-UE gap is used, the MN decides the gap pattern and the related gap sharing configuration.</w:t>
            </w:r>
            <w:r w:rsidRPr="00CC4F79">
              <w:rPr>
                <w:rFonts w:ascii="Times New Roman" w:hAnsi="Times New Roman" w:cs="Times New Roman"/>
              </w:rPr>
              <w:t xml:space="preserve"> </w:t>
            </w:r>
            <w:r w:rsidRPr="00CC4F79">
              <w:rPr>
                <w:rFonts w:ascii="Times New Roman" w:hAnsi="Times New Roman" w:cs="Times New Roman"/>
                <w:highlight w:val="yellow"/>
              </w:rPr>
              <w:t>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rsidR="00CC4F79" w:rsidRPr="00CC4F79" w:rsidRDefault="00CC4F79" w:rsidP="00CC4F79">
            <w:pPr>
              <w:rPr>
                <w:rFonts w:ascii="Times New Roman" w:hAnsi="Times New Roman" w:cs="Times New Roman"/>
              </w:rPr>
            </w:pPr>
            <w:r w:rsidRPr="00CC4F79">
              <w:rPr>
                <w:rFonts w:ascii="Times New Roman" w:hAnsi="Times New Roman" w:cs="Times New Roman"/>
              </w:rPr>
              <w:t xml:space="preserve">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w:t>
            </w:r>
            <w:r w:rsidRPr="00B37C0A">
              <w:rPr>
                <w:rFonts w:ascii="Times New Roman" w:hAnsi="Times New Roman" w:cs="Times New Roman"/>
                <w:highlight w:val="yellow"/>
              </w:rPr>
              <w:t>Measurement gap configuration assistance information can be exchanged between the MN and the SN.</w:t>
            </w:r>
            <w:r w:rsidRPr="00CC4F79">
              <w:rPr>
                <w:rFonts w:ascii="Times New Roman" w:hAnsi="Times New Roman" w:cs="Times New Roman"/>
              </w:rPr>
              <w:t xml:space="preserve">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rsidR="00CC4F79" w:rsidRPr="00CC4F79" w:rsidRDefault="00CC4F79" w:rsidP="00CC4F79">
            <w:pPr>
              <w:rPr>
                <w:rFonts w:ascii="Times New Roman" w:hAnsi="Times New Roman" w:cs="Times New Roman"/>
              </w:rPr>
            </w:pPr>
            <w:r w:rsidRPr="00CC4F79">
              <w:rPr>
                <w:rFonts w:ascii="Times New Roman" w:hAnsi="Times New Roman" w:cs="Times New Roman"/>
              </w:rPr>
              <w:t>In NE-DC, the MN indicates the configured per-UE or FR1 measurement gap pattern to the SN. The SN can provide a gap request to the MN, without indicating any list of frequencies.</w:t>
            </w:r>
          </w:p>
          <w:p w:rsidR="00CC4F79" w:rsidRPr="00CC4F79" w:rsidRDefault="00CC4F79" w:rsidP="00CC4F79">
            <w:r w:rsidRPr="00CC4F79">
              <w:rPr>
                <w:rFonts w:ascii="Times New Roman" w:hAnsi="Times New Roman" w:cs="Times New Roman"/>
              </w:rPr>
              <w:t>In NR-DC, the MN indicates the configured per-UE, FR1 or FR2 measurement gap pattern and the gap purpose to the SN. The SN can indicate to the MN the list of SN configured frequencies in FR1 and FR2 measured by the UE.</w:t>
            </w:r>
          </w:p>
        </w:tc>
      </w:tr>
    </w:tbl>
    <w:p w:rsidR="00B37C0A" w:rsidRDefault="00B37C0A" w:rsidP="00B37C0A">
      <w:pPr>
        <w:spacing w:after="240"/>
        <w:rPr>
          <w:rFonts w:ascii="Times New Roman" w:hAnsi="Times New Roman" w:cs="Times New Roman"/>
          <w:b/>
          <w:sz w:val="20"/>
          <w:szCs w:val="20"/>
          <w:lang w:val="en-GB"/>
        </w:rPr>
      </w:pPr>
      <w:r w:rsidRPr="00B37C0A">
        <w:rPr>
          <w:rFonts w:ascii="Times New Roman" w:hAnsi="Times New Roman" w:cs="Times New Roman" w:hint="eastAsia"/>
          <w:b/>
          <w:sz w:val="20"/>
          <w:szCs w:val="20"/>
          <w:lang w:val="en-GB"/>
        </w:rPr>
        <w:t>O</w:t>
      </w:r>
      <w:r w:rsidRPr="00B37C0A">
        <w:rPr>
          <w:rFonts w:ascii="Times New Roman" w:hAnsi="Times New Roman" w:cs="Times New Roman"/>
          <w:b/>
          <w:sz w:val="20"/>
          <w:szCs w:val="20"/>
          <w:lang w:val="en-GB"/>
        </w:rPr>
        <w:t>bservation 1:</w:t>
      </w:r>
      <w:r>
        <w:rPr>
          <w:rFonts w:ascii="Times New Roman" w:hAnsi="Times New Roman" w:cs="Times New Roman"/>
          <w:b/>
          <w:sz w:val="20"/>
          <w:szCs w:val="20"/>
          <w:lang w:val="en-GB"/>
        </w:rPr>
        <w:t xml:space="preserve"> No extra work is needed to introduce the joint requirements for the combination of concurrent gaps, pre-MG and NCSG in MR-DC scenarios</w:t>
      </w:r>
      <w:r w:rsidR="00D554C9">
        <w:rPr>
          <w:rFonts w:ascii="Times New Roman" w:hAnsi="Times New Roman" w:cs="Times New Roman"/>
          <w:b/>
          <w:sz w:val="20"/>
          <w:szCs w:val="20"/>
          <w:lang w:val="en-GB"/>
        </w:rPr>
        <w:t>.</w:t>
      </w:r>
    </w:p>
    <w:p w:rsidR="00D554C9" w:rsidRPr="00B37C0A" w:rsidRDefault="00D554C9" w:rsidP="00B37C0A">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2: RAN4 does not deprioritize to define the joint requirements for the combination of concurrent gaps, pre-MG and NCSG in MR-DC scenarios in Rel-18.</w:t>
      </w:r>
    </w:p>
    <w:tbl>
      <w:tblPr>
        <w:tblW w:w="8367"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67"/>
      </w:tblGrid>
      <w:tr w:rsidR="00B82D86" w:rsidTr="00B82D86">
        <w:trPr>
          <w:trHeight w:val="665"/>
        </w:trPr>
        <w:tc>
          <w:tcPr>
            <w:tcW w:w="8367" w:type="dxa"/>
          </w:tcPr>
          <w:p w:rsidR="00B82D86" w:rsidRPr="00B82D86" w:rsidRDefault="00B82D86" w:rsidP="00B82D86">
            <w:pPr>
              <w:pStyle w:val="3"/>
              <w:widowControl/>
              <w:numPr>
                <w:ilvl w:val="2"/>
                <w:numId w:val="0"/>
              </w:numPr>
              <w:tabs>
                <w:tab w:val="left" w:pos="432"/>
                <w:tab w:val="left" w:pos="576"/>
                <w:tab w:val="left" w:pos="1146"/>
              </w:tabs>
              <w:spacing w:before="0" w:after="0" w:line="240" w:lineRule="auto"/>
              <w:jc w:val="left"/>
              <w:rPr>
                <w:rFonts w:ascii="Times New Roman" w:hAnsi="Times New Roman" w:cs="Times New Roman"/>
                <w:bCs w:val="0"/>
                <w:sz w:val="20"/>
                <w:szCs w:val="20"/>
              </w:rPr>
            </w:pPr>
            <w:r w:rsidRPr="00B82D86">
              <w:rPr>
                <w:rFonts w:ascii="Times New Roman" w:hAnsi="Times New Roman" w:cs="Times New Roman"/>
                <w:bCs w:val="0"/>
                <w:sz w:val="20"/>
                <w:szCs w:val="20"/>
              </w:rPr>
              <w:t xml:space="preserve">Issue 2-7: Legacy measurement gaps </w:t>
            </w:r>
          </w:p>
          <w:p w:rsidR="00B82D86" w:rsidRPr="00B82D86" w:rsidRDefault="00B82D86" w:rsidP="00B82D86">
            <w:pPr>
              <w:spacing w:afterLines="50" w:after="156"/>
              <w:rPr>
                <w:rFonts w:ascii="Times New Roman" w:hAnsi="Times New Roman" w:cs="Times New Roman"/>
                <w:b/>
                <w:sz w:val="20"/>
                <w:szCs w:val="20"/>
              </w:rPr>
            </w:pPr>
            <w:r w:rsidRPr="00B82D86">
              <w:rPr>
                <w:rFonts w:ascii="Times New Roman" w:hAnsi="Times New Roman" w:cs="Times New Roman"/>
                <w:b/>
                <w:sz w:val="20"/>
                <w:szCs w:val="20"/>
              </w:rPr>
              <w:t xml:space="preserve">&lt; Way forward &gt;: </w:t>
            </w:r>
          </w:p>
          <w:p w:rsidR="00B82D86" w:rsidRPr="00B82D86" w:rsidRDefault="00B82D86" w:rsidP="00B82D86">
            <w:pPr>
              <w:widowControl/>
              <w:numPr>
                <w:ilvl w:val="0"/>
                <w:numId w:val="39"/>
              </w:numPr>
              <w:spacing w:afterLines="50" w:after="156"/>
              <w:ind w:left="760"/>
              <w:jc w:val="left"/>
              <w:rPr>
                <w:rFonts w:ascii="Times New Roman" w:hAnsi="Times New Roman" w:cs="Times New Roman"/>
                <w:sz w:val="20"/>
                <w:szCs w:val="20"/>
              </w:rPr>
            </w:pPr>
            <w:r w:rsidRPr="00B82D86">
              <w:rPr>
                <w:rFonts w:ascii="Times New Roman" w:hAnsi="Times New Roman" w:cs="Times New Roman"/>
                <w:sz w:val="20"/>
                <w:szCs w:val="20"/>
              </w:rPr>
              <w:t xml:space="preserve">Proponents are encouraged to clarify the proposal “consider legacy MG, Pre-MG, concurrent MG, and NCSG when we discuss joint MG requirements.” in the next meeting. </w:t>
            </w:r>
          </w:p>
          <w:p w:rsidR="00B82D86" w:rsidRPr="00B82D86" w:rsidRDefault="00B82D86" w:rsidP="00B82D86">
            <w:pPr>
              <w:pStyle w:val="3"/>
              <w:widowControl/>
              <w:numPr>
                <w:ilvl w:val="2"/>
                <w:numId w:val="0"/>
              </w:numPr>
              <w:tabs>
                <w:tab w:val="left" w:pos="432"/>
                <w:tab w:val="left" w:pos="576"/>
                <w:tab w:val="left" w:pos="1146"/>
              </w:tabs>
              <w:spacing w:before="0" w:after="0" w:line="240" w:lineRule="auto"/>
              <w:jc w:val="left"/>
              <w:rPr>
                <w:rFonts w:ascii="Times New Roman" w:hAnsi="Times New Roman" w:cs="Times New Roman"/>
                <w:bCs w:val="0"/>
                <w:sz w:val="20"/>
                <w:szCs w:val="20"/>
              </w:rPr>
            </w:pPr>
            <w:r w:rsidRPr="00B82D86">
              <w:rPr>
                <w:rFonts w:ascii="Times New Roman" w:hAnsi="Times New Roman" w:cs="Times New Roman"/>
                <w:bCs w:val="0"/>
                <w:sz w:val="20"/>
                <w:szCs w:val="20"/>
              </w:rPr>
              <w:t xml:space="preserve">Issue 2-8: Positioning measurement gaps </w:t>
            </w:r>
          </w:p>
          <w:p w:rsidR="00B82D86" w:rsidRPr="00B82D86" w:rsidRDefault="00B82D86" w:rsidP="00B82D86">
            <w:pPr>
              <w:spacing w:afterLines="50" w:after="156"/>
              <w:rPr>
                <w:rFonts w:ascii="Times New Roman" w:hAnsi="Times New Roman" w:cs="Times New Roman"/>
                <w:b/>
                <w:sz w:val="20"/>
                <w:szCs w:val="20"/>
              </w:rPr>
            </w:pPr>
            <w:r w:rsidRPr="00B82D86">
              <w:rPr>
                <w:rFonts w:ascii="Times New Roman" w:hAnsi="Times New Roman" w:cs="Times New Roman"/>
                <w:b/>
                <w:sz w:val="20"/>
                <w:szCs w:val="20"/>
              </w:rPr>
              <w:t xml:space="preserve">&lt; Agreement &gt;: </w:t>
            </w:r>
          </w:p>
          <w:p w:rsidR="00B82D86" w:rsidRPr="00B82D86" w:rsidRDefault="00B82D86" w:rsidP="00B82D86">
            <w:pPr>
              <w:widowControl/>
              <w:numPr>
                <w:ilvl w:val="0"/>
                <w:numId w:val="39"/>
              </w:numPr>
              <w:spacing w:afterLines="50" w:after="156"/>
              <w:ind w:left="760"/>
              <w:jc w:val="left"/>
              <w:rPr>
                <w:rFonts w:ascii="Times New Roman" w:hAnsi="Times New Roman" w:cs="Times New Roman"/>
                <w:sz w:val="20"/>
                <w:szCs w:val="20"/>
              </w:rPr>
            </w:pPr>
            <w:r w:rsidRPr="00B82D86">
              <w:rPr>
                <w:rFonts w:ascii="Times New Roman" w:hAnsi="Times New Roman" w:cs="Times New Roman"/>
                <w:sz w:val="20"/>
                <w:szCs w:val="20"/>
              </w:rPr>
              <w:t>Rel-17 MGE Pre-MG for RRC-based POS is in the scope of this WI</w:t>
            </w:r>
          </w:p>
          <w:p w:rsidR="00B82D86" w:rsidRPr="00B82D86" w:rsidRDefault="00B82D86" w:rsidP="00B82D86">
            <w:pPr>
              <w:spacing w:afterLines="50" w:after="156"/>
              <w:rPr>
                <w:rFonts w:ascii="Times New Roman" w:hAnsi="Times New Roman" w:cs="Times New Roman"/>
                <w:b/>
                <w:sz w:val="20"/>
                <w:szCs w:val="20"/>
              </w:rPr>
            </w:pPr>
            <w:r w:rsidRPr="00B82D86">
              <w:rPr>
                <w:rFonts w:ascii="Times New Roman" w:hAnsi="Times New Roman" w:cs="Times New Roman"/>
                <w:b/>
                <w:sz w:val="20"/>
                <w:szCs w:val="20"/>
              </w:rPr>
              <w:t xml:space="preserve">&lt; Way forward &gt;: </w:t>
            </w:r>
          </w:p>
          <w:p w:rsidR="00B82D86" w:rsidRPr="00B82D86" w:rsidRDefault="00B82D86" w:rsidP="003E1EB2">
            <w:pPr>
              <w:widowControl/>
              <w:numPr>
                <w:ilvl w:val="0"/>
                <w:numId w:val="39"/>
              </w:numPr>
              <w:spacing w:afterLines="50" w:after="156"/>
              <w:ind w:left="760"/>
              <w:jc w:val="left"/>
              <w:rPr>
                <w:rFonts w:ascii="Times New Roman" w:hAnsi="Times New Roman" w:cs="Times New Roman"/>
                <w:sz w:val="20"/>
                <w:szCs w:val="20"/>
              </w:rPr>
            </w:pPr>
            <w:r w:rsidRPr="00B82D86">
              <w:rPr>
                <w:rFonts w:ascii="Times New Roman" w:hAnsi="Times New Roman" w:cs="Times New Roman"/>
                <w:sz w:val="20"/>
                <w:szCs w:val="20"/>
              </w:rPr>
              <w:t>FFS Rel-17 MAC-CE based ePOS gap is in or out of scope of this WI</w:t>
            </w:r>
          </w:p>
        </w:tc>
      </w:tr>
    </w:tbl>
    <w:p w:rsidR="00B37C0A" w:rsidRPr="001D47AE" w:rsidRDefault="00B82D86" w:rsidP="003E1EB2">
      <w:pPr>
        <w:rPr>
          <w:rFonts w:ascii="Times New Roman" w:hAnsi="Times New Roman" w:cs="Times New Roman"/>
          <w:sz w:val="20"/>
          <w:szCs w:val="20"/>
          <w:lang w:val="en-GB"/>
        </w:rPr>
      </w:pPr>
      <w:r>
        <w:rPr>
          <w:rFonts w:ascii="Times New Roman" w:hAnsi="Times New Roman" w:cs="Times New Roman"/>
          <w:sz w:val="20"/>
          <w:szCs w:val="20"/>
          <w:lang w:val="en-GB"/>
        </w:rPr>
        <w:t xml:space="preserve">In RAN#97 plenary meeting, </w:t>
      </w:r>
      <w:r w:rsidR="006E6641">
        <w:rPr>
          <w:rFonts w:ascii="Times New Roman" w:hAnsi="Times New Roman" w:cs="Times New Roman"/>
          <w:sz w:val="20"/>
          <w:szCs w:val="20"/>
          <w:lang w:val="en-GB"/>
        </w:rPr>
        <w:t xml:space="preserve">the definition of legacy MG was discussed in </w:t>
      </w:r>
      <w:r w:rsidR="008631DC">
        <w:rPr>
          <w:rFonts w:ascii="Times New Roman" w:hAnsi="Times New Roman" w:cs="Times New Roman"/>
          <w:sz w:val="20"/>
          <w:szCs w:val="20"/>
          <w:lang w:val="en-GB"/>
        </w:rPr>
        <w:t>[3]</w:t>
      </w:r>
      <w:r w:rsidR="006E6641">
        <w:rPr>
          <w:rFonts w:ascii="Times New Roman" w:hAnsi="Times New Roman" w:cs="Times New Roman"/>
          <w:sz w:val="20"/>
          <w:szCs w:val="20"/>
          <w:lang w:val="en-GB"/>
        </w:rPr>
        <w:t xml:space="preserve">, and majority companies supported that the legacy MG can be defined as the gap(s) configured via GapConfig </w:t>
      </w:r>
      <w:r w:rsidR="006E6641" w:rsidRPr="006E6641">
        <w:rPr>
          <w:rFonts w:ascii="Times New Roman" w:hAnsi="Times New Roman" w:cs="Times New Roman"/>
          <w:sz w:val="20"/>
          <w:szCs w:val="20"/>
          <w:lang w:val="en-GB"/>
        </w:rPr>
        <w:t xml:space="preserve">without </w:t>
      </w:r>
      <w:r w:rsidR="006E6641">
        <w:rPr>
          <w:rFonts w:ascii="Times New Roman" w:hAnsi="Times New Roman" w:cs="Times New Roman"/>
          <w:sz w:val="20"/>
          <w:szCs w:val="20"/>
          <w:lang w:val="en-GB"/>
        </w:rPr>
        <w:t xml:space="preserve">suffix. In </w:t>
      </w:r>
      <w:r w:rsidR="006E6641">
        <w:rPr>
          <w:rFonts w:ascii="Times New Roman" w:hAnsi="Times New Roman" w:cs="Times New Roman"/>
          <w:sz w:val="20"/>
          <w:szCs w:val="20"/>
          <w:lang w:val="en-GB"/>
        </w:rPr>
        <w:lastRenderedPageBreak/>
        <w:t>add</w:t>
      </w:r>
      <w:r w:rsidR="0071718E">
        <w:rPr>
          <w:rFonts w:ascii="Times New Roman" w:hAnsi="Times New Roman" w:cs="Times New Roman"/>
          <w:sz w:val="20"/>
          <w:szCs w:val="20"/>
          <w:lang w:val="en-GB"/>
        </w:rPr>
        <w:t xml:space="preserve">ition, RAN2 discussed and supported the concurrent gap configuration including legacy gap via legacy field (without gap ID and gap priority) and other gap via new field (with gap ID and gap priority), and there is no requirement in case of gap collision. </w:t>
      </w:r>
      <w:r w:rsidR="000D5572">
        <w:rPr>
          <w:rFonts w:ascii="Times New Roman" w:hAnsi="Times New Roman" w:cs="Times New Roman"/>
          <w:sz w:val="20"/>
          <w:szCs w:val="20"/>
          <w:lang w:val="en-GB"/>
        </w:rPr>
        <w:t xml:space="preserve">From RAN4 perspective, the UE </w:t>
      </w:r>
      <w:r w:rsidR="001D47AE">
        <w:rPr>
          <w:rFonts w:ascii="Times New Roman" w:hAnsi="Times New Roman" w:cs="Times New Roman"/>
          <w:sz w:val="20"/>
          <w:szCs w:val="20"/>
          <w:lang w:val="en-GB"/>
        </w:rPr>
        <w:t xml:space="preserve">measurement </w:t>
      </w:r>
      <w:r w:rsidR="000D5572">
        <w:rPr>
          <w:rFonts w:ascii="Times New Roman" w:hAnsi="Times New Roman" w:cs="Times New Roman"/>
          <w:sz w:val="20"/>
          <w:szCs w:val="20"/>
          <w:lang w:val="en-GB"/>
        </w:rPr>
        <w:t xml:space="preserve">behaviour is confused and joint requirement </w:t>
      </w:r>
      <w:r w:rsidR="001D47AE">
        <w:rPr>
          <w:rFonts w:ascii="Times New Roman" w:hAnsi="Times New Roman" w:cs="Times New Roman"/>
          <w:sz w:val="20"/>
          <w:szCs w:val="20"/>
          <w:lang w:val="en-GB"/>
        </w:rPr>
        <w:t>is</w:t>
      </w:r>
      <w:r w:rsidR="000D5572">
        <w:rPr>
          <w:rFonts w:ascii="Times New Roman" w:hAnsi="Times New Roman" w:cs="Times New Roman"/>
          <w:sz w:val="20"/>
          <w:szCs w:val="20"/>
          <w:lang w:val="en-GB"/>
        </w:rPr>
        <w:t xml:space="preserve"> complicated when the legacy gap is collided with the gap </w:t>
      </w:r>
      <w:r w:rsidR="001D47AE">
        <w:rPr>
          <w:rFonts w:ascii="Times New Roman" w:hAnsi="Times New Roman" w:cs="Times New Roman"/>
          <w:sz w:val="20"/>
          <w:szCs w:val="20"/>
          <w:lang w:val="en-GB"/>
        </w:rPr>
        <w:t>configured with gap priority. Thus, we propose to follow RAN2 agreement that no joint requirements are defined for the gap combination of legacy MG and other gap(s) configured via GapConfig with</w:t>
      </w:r>
      <w:r w:rsidR="001D47AE" w:rsidRPr="006E6641">
        <w:rPr>
          <w:rFonts w:ascii="Times New Roman" w:hAnsi="Times New Roman" w:cs="Times New Roman"/>
          <w:sz w:val="20"/>
          <w:szCs w:val="20"/>
          <w:lang w:val="en-GB"/>
        </w:rPr>
        <w:t xml:space="preserve"> </w:t>
      </w:r>
      <w:r w:rsidR="001D47AE">
        <w:rPr>
          <w:rFonts w:ascii="Times New Roman" w:hAnsi="Times New Roman" w:cs="Times New Roman"/>
          <w:sz w:val="20"/>
          <w:szCs w:val="20"/>
          <w:lang w:val="en-GB"/>
        </w:rPr>
        <w:t>suffix.</w:t>
      </w:r>
    </w:p>
    <w:tbl>
      <w:tblPr>
        <w:tblW w:w="835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71718E" w:rsidTr="0071718E">
        <w:trPr>
          <w:trHeight w:val="684"/>
        </w:trPr>
        <w:tc>
          <w:tcPr>
            <w:tcW w:w="8357" w:type="dxa"/>
          </w:tcPr>
          <w:p w:rsidR="0071718E" w:rsidRPr="0071718E" w:rsidRDefault="0071718E" w:rsidP="0071718E">
            <w:pPr>
              <w:pStyle w:val="Agreement"/>
              <w:numPr>
                <w:ilvl w:val="0"/>
                <w:numId w:val="0"/>
              </w:numPr>
              <w:overflowPunct/>
              <w:autoSpaceDE/>
              <w:autoSpaceDN/>
              <w:adjustRightInd/>
              <w:textAlignment w:val="auto"/>
              <w:rPr>
                <w:rFonts w:eastAsiaTheme="minorEastAsia"/>
                <w:lang w:eastAsia="zh-CN"/>
              </w:rPr>
            </w:pPr>
            <w:r>
              <w:rPr>
                <w:rFonts w:eastAsiaTheme="minorEastAsia" w:hint="eastAsia"/>
                <w:lang w:eastAsia="zh-CN"/>
              </w:rPr>
              <w:t>A</w:t>
            </w:r>
            <w:r>
              <w:rPr>
                <w:rFonts w:eastAsiaTheme="minorEastAsia"/>
                <w:lang w:eastAsia="zh-CN"/>
              </w:rPr>
              <w:t>greement in RAN2#119e</w:t>
            </w:r>
            <w:r w:rsidR="008631DC">
              <w:rPr>
                <w:rFonts w:eastAsiaTheme="minorEastAsia"/>
                <w:lang w:eastAsia="zh-CN"/>
              </w:rPr>
              <w:t xml:space="preserve"> [4]</w:t>
            </w:r>
            <w:r>
              <w:rPr>
                <w:rFonts w:eastAsiaTheme="minorEastAsia"/>
                <w:lang w:eastAsia="zh-CN"/>
              </w:rPr>
              <w:t>:</w:t>
            </w:r>
          </w:p>
          <w:p w:rsidR="0071718E" w:rsidRPr="0071718E" w:rsidRDefault="0071718E" w:rsidP="0071718E">
            <w:pPr>
              <w:pStyle w:val="Agreement"/>
              <w:tabs>
                <w:tab w:val="clear" w:pos="1619"/>
                <w:tab w:val="clear" w:pos="9990"/>
              </w:tabs>
              <w:overflowPunct/>
              <w:autoSpaceDE/>
              <w:autoSpaceDN/>
              <w:adjustRightInd/>
              <w:ind w:left="449" w:hanging="360"/>
              <w:textAlignment w:val="auto"/>
              <w:rPr>
                <w:b w:val="0"/>
              </w:rPr>
            </w:pPr>
            <w:r w:rsidRPr="0071718E">
              <w:rPr>
                <w:b w:val="0"/>
              </w:rPr>
              <w:t>For concurrent gap configuration, RAN2 understands that: The NW could configure one gap via legacy field (</w:t>
            </w:r>
            <w:r w:rsidRPr="0071718E">
              <w:rPr>
                <w:b w:val="0"/>
                <w:i/>
                <w:iCs/>
              </w:rPr>
              <w:t>without</w:t>
            </w:r>
            <w:r w:rsidRPr="0071718E">
              <w:rPr>
                <w:b w:val="0"/>
              </w:rPr>
              <w:t xml:space="preserve"> gap ID and gap priority) and the other gap via new field (with gap ID and gap priority). </w:t>
            </w:r>
            <w:r w:rsidRPr="0071718E">
              <w:rPr>
                <w:rFonts w:cs="Arial"/>
                <w:b w:val="0"/>
                <w:bCs/>
              </w:rPr>
              <w:t xml:space="preserve">RAN2 observes that </w:t>
            </w:r>
            <w:r w:rsidRPr="0071718E">
              <w:rPr>
                <w:b w:val="0"/>
                <w:bCs/>
              </w:rPr>
              <w:t>in</w:t>
            </w:r>
            <w:r w:rsidRPr="0071718E">
              <w:rPr>
                <w:b w:val="0"/>
              </w:rPr>
              <w:t xml:space="preserve"> this configuration, there is currently no requirement in case of gap collision.</w:t>
            </w:r>
          </w:p>
        </w:tc>
      </w:tr>
    </w:tbl>
    <w:p w:rsidR="001D47AE" w:rsidRPr="001D47AE" w:rsidRDefault="001D47AE" w:rsidP="001D47AE">
      <w:pPr>
        <w:spacing w:after="240"/>
        <w:rPr>
          <w:rFonts w:ascii="Times New Roman" w:hAnsi="Times New Roman" w:cs="Times New Roman"/>
          <w:b/>
          <w:sz w:val="20"/>
          <w:szCs w:val="20"/>
          <w:lang w:val="en-GB"/>
        </w:rPr>
      </w:pPr>
      <w:r w:rsidRPr="001D47AE">
        <w:rPr>
          <w:rFonts w:ascii="Times New Roman" w:hAnsi="Times New Roman" w:cs="Times New Roman" w:hint="eastAsia"/>
          <w:b/>
          <w:sz w:val="20"/>
          <w:szCs w:val="20"/>
          <w:lang w:val="en-GB"/>
        </w:rPr>
        <w:t>P</w:t>
      </w:r>
      <w:r w:rsidRPr="001D47AE">
        <w:rPr>
          <w:rFonts w:ascii="Times New Roman" w:hAnsi="Times New Roman" w:cs="Times New Roman"/>
          <w:b/>
          <w:sz w:val="20"/>
          <w:szCs w:val="20"/>
          <w:lang w:val="en-GB"/>
        </w:rPr>
        <w:t>rop</w:t>
      </w:r>
      <w:r>
        <w:rPr>
          <w:rFonts w:ascii="Times New Roman" w:hAnsi="Times New Roman" w:cs="Times New Roman"/>
          <w:b/>
          <w:sz w:val="20"/>
          <w:szCs w:val="20"/>
          <w:lang w:val="en-GB"/>
        </w:rPr>
        <w:t>osal 3</w:t>
      </w:r>
      <w:r w:rsidRPr="001D47AE">
        <w:rPr>
          <w:rFonts w:ascii="Times New Roman" w:hAnsi="Times New Roman" w:cs="Times New Roman"/>
          <w:b/>
          <w:sz w:val="20"/>
          <w:szCs w:val="20"/>
          <w:lang w:val="en-GB"/>
        </w:rPr>
        <w:t>: Legacy MG is defined as the gap(s) configured via GapConfig without suffix.</w:t>
      </w:r>
    </w:p>
    <w:p w:rsidR="0071718E" w:rsidRPr="001D47AE" w:rsidRDefault="001D47AE" w:rsidP="001D47AE">
      <w:pPr>
        <w:spacing w:after="240"/>
        <w:rPr>
          <w:rFonts w:ascii="Times New Roman" w:hAnsi="Times New Roman" w:cs="Times New Roman"/>
          <w:b/>
          <w:sz w:val="20"/>
          <w:szCs w:val="20"/>
          <w:lang w:val="en-GB"/>
        </w:rPr>
      </w:pPr>
      <w:r w:rsidRPr="001D47AE">
        <w:rPr>
          <w:rFonts w:ascii="Times New Roman" w:hAnsi="Times New Roman" w:cs="Times New Roman" w:hint="eastAsia"/>
          <w:b/>
          <w:sz w:val="20"/>
          <w:szCs w:val="20"/>
          <w:lang w:val="en-GB"/>
        </w:rPr>
        <w:t>P</w:t>
      </w:r>
      <w:r w:rsidRPr="001D47AE">
        <w:rPr>
          <w:rFonts w:ascii="Times New Roman" w:hAnsi="Times New Roman" w:cs="Times New Roman"/>
          <w:b/>
          <w:sz w:val="20"/>
          <w:szCs w:val="20"/>
          <w:lang w:val="en-GB"/>
        </w:rPr>
        <w:t>rop</w:t>
      </w:r>
      <w:r>
        <w:rPr>
          <w:rFonts w:ascii="Times New Roman" w:hAnsi="Times New Roman" w:cs="Times New Roman"/>
          <w:b/>
          <w:sz w:val="20"/>
          <w:szCs w:val="20"/>
          <w:lang w:val="en-GB"/>
        </w:rPr>
        <w:t>osal 4</w:t>
      </w:r>
      <w:r w:rsidRPr="001D47AE">
        <w:rPr>
          <w:rFonts w:ascii="Times New Roman" w:hAnsi="Times New Roman" w:cs="Times New Roman"/>
          <w:b/>
          <w:sz w:val="20"/>
          <w:szCs w:val="20"/>
          <w:lang w:val="en-GB"/>
        </w:rPr>
        <w:t>: RAN4 not to define the joint requirements for the gap combination of legacy MG and other gap(s) configured via GapConfig with suffix.</w:t>
      </w:r>
    </w:p>
    <w:p w:rsidR="0071718E" w:rsidRPr="00DD1C2A" w:rsidRDefault="001D47AE" w:rsidP="003E1EB2">
      <w:pPr>
        <w:rPr>
          <w:rFonts w:ascii="Times New Roman" w:hAnsi="Times New Roman" w:cs="Times New Roman"/>
          <w:sz w:val="20"/>
          <w:szCs w:val="20"/>
          <w:lang w:val="en-GB"/>
        </w:rPr>
      </w:pPr>
      <w:r w:rsidRPr="00DD1C2A">
        <w:rPr>
          <w:rFonts w:ascii="Times New Roman" w:hAnsi="Times New Roman" w:cs="Times New Roman" w:hint="eastAsia"/>
          <w:sz w:val="20"/>
          <w:szCs w:val="20"/>
          <w:lang w:val="en-GB"/>
        </w:rPr>
        <w:t>R</w:t>
      </w:r>
      <w:r w:rsidRPr="00DD1C2A">
        <w:rPr>
          <w:rFonts w:ascii="Times New Roman" w:hAnsi="Times New Roman" w:cs="Times New Roman"/>
          <w:sz w:val="20"/>
          <w:szCs w:val="20"/>
          <w:lang w:val="en-GB"/>
        </w:rPr>
        <w:t>egarding</w:t>
      </w:r>
      <w:r w:rsidR="00DD1C2A">
        <w:rPr>
          <w:rFonts w:ascii="Times New Roman" w:hAnsi="Times New Roman" w:cs="Times New Roman"/>
          <w:sz w:val="20"/>
          <w:szCs w:val="20"/>
          <w:lang w:val="en-GB"/>
        </w:rPr>
        <w:t xml:space="preserve"> Rel-17 MAC-CE based ePOS gap, </w:t>
      </w:r>
      <w:r w:rsidR="008631DC">
        <w:rPr>
          <w:rFonts w:ascii="Times New Roman" w:hAnsi="Times New Roman" w:cs="Times New Roman"/>
          <w:sz w:val="20"/>
          <w:szCs w:val="20"/>
          <w:lang w:val="en-GB"/>
        </w:rPr>
        <w:t>since the pre-configured MG for positioning measurements beyond Rel-16 is not considered in Rel-17 pre-MG agreed in [5], thus, we think ePOS gap should not be considered in the joint combination of pre-MG, concurrent gap and NCSG, and it is outside the scope of WI.</w:t>
      </w:r>
    </w:p>
    <w:p w:rsidR="00C5470E" w:rsidRDefault="008631DC" w:rsidP="008631DC">
      <w:pPr>
        <w:spacing w:after="240"/>
        <w:rPr>
          <w:rFonts w:ascii="Times New Roman" w:hAnsi="Times New Roman" w:cs="Times New Roman"/>
          <w:b/>
          <w:sz w:val="20"/>
          <w:szCs w:val="20"/>
          <w:lang w:val="en-GB"/>
        </w:rPr>
      </w:pPr>
      <w:r w:rsidRPr="001D47AE">
        <w:rPr>
          <w:rFonts w:ascii="Times New Roman" w:hAnsi="Times New Roman" w:cs="Times New Roman" w:hint="eastAsia"/>
          <w:b/>
          <w:sz w:val="20"/>
          <w:szCs w:val="20"/>
          <w:lang w:val="en-GB"/>
        </w:rPr>
        <w:t>P</w:t>
      </w:r>
      <w:r w:rsidRPr="001D47AE">
        <w:rPr>
          <w:rFonts w:ascii="Times New Roman" w:hAnsi="Times New Roman" w:cs="Times New Roman"/>
          <w:b/>
          <w:sz w:val="20"/>
          <w:szCs w:val="20"/>
          <w:lang w:val="en-GB"/>
        </w:rPr>
        <w:t>rop</w:t>
      </w:r>
      <w:r>
        <w:rPr>
          <w:rFonts w:ascii="Times New Roman" w:hAnsi="Times New Roman" w:cs="Times New Roman"/>
          <w:b/>
          <w:sz w:val="20"/>
          <w:szCs w:val="20"/>
          <w:lang w:val="en-GB"/>
        </w:rPr>
        <w:t>osal 5</w:t>
      </w:r>
      <w:r w:rsidRPr="001D47AE">
        <w:rPr>
          <w:rFonts w:ascii="Times New Roman" w:hAnsi="Times New Roman" w:cs="Times New Roman"/>
          <w:b/>
          <w:sz w:val="20"/>
          <w:szCs w:val="20"/>
          <w:lang w:val="en-GB"/>
        </w:rPr>
        <w:t xml:space="preserve">: </w:t>
      </w:r>
      <w:r w:rsidRPr="008631DC">
        <w:rPr>
          <w:rFonts w:ascii="Times New Roman" w:hAnsi="Times New Roman" w:cs="Times New Roman"/>
          <w:b/>
          <w:sz w:val="20"/>
          <w:szCs w:val="20"/>
          <w:lang w:val="en-GB"/>
        </w:rPr>
        <w:t>Rel-17 MAC-CE based ePOS gap is out of scope of this WI</w:t>
      </w:r>
      <w:r w:rsidRPr="001D47AE">
        <w:rPr>
          <w:rFonts w:ascii="Times New Roman" w:hAnsi="Times New Roman" w:cs="Times New Roman"/>
          <w:b/>
          <w:sz w:val="20"/>
          <w:szCs w:val="20"/>
          <w:lang w:val="en-GB"/>
        </w:rPr>
        <w:t>.</w:t>
      </w:r>
    </w:p>
    <w:p w:rsidR="00C5470E" w:rsidRPr="00C5470E" w:rsidRDefault="00C5470E" w:rsidP="00C5470E">
      <w:pPr>
        <w:rPr>
          <w:rFonts w:ascii="Times New Roman" w:hAnsi="Times New Roman" w:cs="Times New Roman"/>
          <w:b/>
          <w:sz w:val="20"/>
          <w:szCs w:val="20"/>
          <w:u w:val="single"/>
          <w:lang w:val="en-GB"/>
        </w:rPr>
      </w:pPr>
      <w:r>
        <w:rPr>
          <w:rFonts w:ascii="Times New Roman" w:hAnsi="Times New Roman" w:cs="Times New Roman" w:hint="eastAsia"/>
          <w:b/>
          <w:sz w:val="20"/>
          <w:szCs w:val="20"/>
          <w:u w:val="single"/>
          <w:lang w:val="en-GB"/>
        </w:rPr>
        <w:t>M</w:t>
      </w:r>
      <w:r>
        <w:rPr>
          <w:rFonts w:ascii="Times New Roman" w:hAnsi="Times New Roman" w:cs="Times New Roman"/>
          <w:b/>
          <w:sz w:val="20"/>
          <w:szCs w:val="20"/>
          <w:u w:val="single"/>
          <w:lang w:val="en-GB"/>
        </w:rPr>
        <w:t>ax number of supported gaps</w:t>
      </w:r>
    </w:p>
    <w:tbl>
      <w:tblPr>
        <w:tblpPr w:leftFromText="180" w:rightFromText="180" w:vertAnchor="text" w:horzAnchor="margin" w:tblpY="195"/>
        <w:tblW w:w="8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9"/>
      </w:tblGrid>
      <w:tr w:rsidR="00C5470E" w:rsidTr="00C5470E">
        <w:trPr>
          <w:trHeight w:val="1112"/>
        </w:trPr>
        <w:tc>
          <w:tcPr>
            <w:tcW w:w="8449" w:type="dxa"/>
          </w:tcPr>
          <w:p w:rsidR="00C5470E" w:rsidRPr="005C1A59" w:rsidRDefault="00C5470E" w:rsidP="00C5470E">
            <w:pPr>
              <w:pStyle w:val="3"/>
              <w:widowControl/>
              <w:numPr>
                <w:ilvl w:val="2"/>
                <w:numId w:val="0"/>
              </w:numPr>
              <w:tabs>
                <w:tab w:val="left" w:pos="432"/>
                <w:tab w:val="left" w:pos="576"/>
                <w:tab w:val="left" w:pos="1146"/>
              </w:tabs>
              <w:spacing w:before="0" w:after="0" w:line="240" w:lineRule="auto"/>
              <w:jc w:val="left"/>
              <w:rPr>
                <w:rFonts w:ascii="Times New Roman" w:hAnsi="Times New Roman" w:cs="Times New Roman"/>
                <w:bCs w:val="0"/>
                <w:sz w:val="20"/>
                <w:szCs w:val="20"/>
              </w:rPr>
            </w:pPr>
            <w:r w:rsidRPr="005C1A59">
              <w:rPr>
                <w:rFonts w:ascii="Times New Roman" w:hAnsi="Times New Roman" w:cs="Times New Roman"/>
                <w:bCs w:val="0"/>
                <w:sz w:val="20"/>
                <w:szCs w:val="20"/>
              </w:rPr>
              <w:t xml:space="preserve">Issue 2-11: Max # of gaps for Case 1 (Pre-configured MG and multiple concurrent MGs) </w:t>
            </w:r>
          </w:p>
          <w:p w:rsidR="00C5470E" w:rsidRPr="005C1A59" w:rsidRDefault="00C5470E" w:rsidP="00C5470E">
            <w:pPr>
              <w:spacing w:afterLines="50" w:after="156"/>
              <w:rPr>
                <w:rFonts w:ascii="Times New Roman" w:hAnsi="Times New Roman" w:cs="Times New Roman"/>
                <w:b/>
                <w:sz w:val="20"/>
                <w:szCs w:val="20"/>
              </w:rPr>
            </w:pPr>
            <w:r w:rsidRPr="005C1A59">
              <w:rPr>
                <w:rFonts w:ascii="Times New Roman" w:hAnsi="Times New Roman" w:cs="Times New Roman"/>
                <w:b/>
                <w:sz w:val="20"/>
                <w:szCs w:val="20"/>
              </w:rPr>
              <w:t xml:space="preserve">&lt; Agreement &gt;: </w:t>
            </w:r>
          </w:p>
          <w:p w:rsidR="00C5470E" w:rsidRPr="005C1A59" w:rsidRDefault="00C5470E" w:rsidP="00C5470E">
            <w:pPr>
              <w:widowControl/>
              <w:numPr>
                <w:ilvl w:val="0"/>
                <w:numId w:val="39"/>
              </w:numPr>
              <w:spacing w:afterLines="50" w:after="156"/>
              <w:ind w:left="760"/>
              <w:jc w:val="left"/>
              <w:rPr>
                <w:rFonts w:ascii="Times New Roman" w:hAnsi="Times New Roman" w:cs="Times New Roman"/>
                <w:sz w:val="20"/>
                <w:szCs w:val="20"/>
              </w:rPr>
            </w:pPr>
            <w:r w:rsidRPr="005C1A59">
              <w:rPr>
                <w:rFonts w:ascii="Times New Roman" w:hAnsi="Times New Roman" w:cs="Times New Roman"/>
                <w:sz w:val="20"/>
                <w:szCs w:val="20"/>
              </w:rPr>
              <w:t>For the max number of gaps for Case 1 (Pre-configured MG and multiple concurrent MGs), the Rel-17 conclusions will be taken as the baseline.</w:t>
            </w:r>
          </w:p>
          <w:p w:rsidR="00C5470E" w:rsidRPr="005C1A59" w:rsidRDefault="00C5470E" w:rsidP="00C5470E">
            <w:pPr>
              <w:spacing w:afterLines="50" w:after="156"/>
              <w:rPr>
                <w:rFonts w:ascii="Times New Roman" w:hAnsi="Times New Roman" w:cs="Times New Roman"/>
                <w:b/>
                <w:sz w:val="20"/>
                <w:szCs w:val="20"/>
              </w:rPr>
            </w:pPr>
            <w:r w:rsidRPr="005C1A59">
              <w:rPr>
                <w:rFonts w:ascii="Times New Roman" w:hAnsi="Times New Roman" w:cs="Times New Roman"/>
                <w:b/>
                <w:sz w:val="20"/>
                <w:szCs w:val="20"/>
              </w:rPr>
              <w:t>&lt; Way forward &gt;:</w:t>
            </w:r>
          </w:p>
          <w:p w:rsidR="00C5470E" w:rsidRPr="005C1A59" w:rsidRDefault="00C5470E" w:rsidP="00C5470E">
            <w:pPr>
              <w:widowControl/>
              <w:numPr>
                <w:ilvl w:val="0"/>
                <w:numId w:val="39"/>
              </w:numPr>
              <w:spacing w:afterLines="50" w:after="156"/>
              <w:ind w:left="760"/>
              <w:jc w:val="left"/>
              <w:rPr>
                <w:rFonts w:ascii="Times New Roman" w:hAnsi="Times New Roman" w:cs="Times New Roman"/>
                <w:sz w:val="20"/>
                <w:szCs w:val="20"/>
              </w:rPr>
            </w:pPr>
            <w:r w:rsidRPr="005C1A59">
              <w:rPr>
                <w:rFonts w:ascii="Times New Roman" w:hAnsi="Times New Roman" w:cs="Times New Roman" w:hint="eastAsia"/>
                <w:sz w:val="20"/>
                <w:szCs w:val="20"/>
              </w:rPr>
              <w:t>F</w:t>
            </w:r>
            <w:r w:rsidRPr="005C1A59">
              <w:rPr>
                <w:rFonts w:ascii="Times New Roman" w:hAnsi="Times New Roman" w:cs="Times New Roman"/>
                <w:sz w:val="20"/>
                <w:szCs w:val="20"/>
              </w:rPr>
              <w:t>FS whether to increase the max number</w:t>
            </w:r>
          </w:p>
          <w:p w:rsidR="00C5470E" w:rsidRPr="005C1A59" w:rsidRDefault="00C5470E" w:rsidP="00C5470E">
            <w:pPr>
              <w:widowControl/>
              <w:numPr>
                <w:ilvl w:val="0"/>
                <w:numId w:val="39"/>
              </w:numPr>
              <w:spacing w:afterLines="50" w:after="156"/>
              <w:ind w:left="760"/>
              <w:jc w:val="left"/>
              <w:rPr>
                <w:rFonts w:ascii="Times New Roman" w:hAnsi="Times New Roman" w:cs="Times New Roman"/>
                <w:sz w:val="20"/>
                <w:szCs w:val="20"/>
              </w:rPr>
            </w:pPr>
            <w:r w:rsidRPr="005C1A59">
              <w:rPr>
                <w:rFonts w:ascii="Times New Roman" w:hAnsi="Times New Roman" w:cs="Times New Roman" w:hint="eastAsia"/>
                <w:sz w:val="20"/>
                <w:szCs w:val="20"/>
              </w:rPr>
              <w:t>F</w:t>
            </w:r>
            <w:r w:rsidRPr="005C1A59">
              <w:rPr>
                <w:rFonts w:ascii="Times New Roman" w:hAnsi="Times New Roman" w:cs="Times New Roman"/>
                <w:sz w:val="20"/>
                <w:szCs w:val="20"/>
              </w:rPr>
              <w:t>FS whether to introduce new UE capability for # of supported Pre-MG</w:t>
            </w:r>
          </w:p>
          <w:p w:rsidR="00C5470E" w:rsidRPr="005C1A59" w:rsidRDefault="00C5470E" w:rsidP="00C5470E">
            <w:pPr>
              <w:pStyle w:val="3"/>
              <w:widowControl/>
              <w:numPr>
                <w:ilvl w:val="2"/>
                <w:numId w:val="0"/>
              </w:numPr>
              <w:tabs>
                <w:tab w:val="left" w:pos="432"/>
                <w:tab w:val="left" w:pos="576"/>
                <w:tab w:val="left" w:pos="1146"/>
              </w:tabs>
              <w:spacing w:before="0" w:after="0" w:line="240" w:lineRule="auto"/>
              <w:jc w:val="left"/>
              <w:rPr>
                <w:rFonts w:ascii="Times New Roman" w:hAnsi="Times New Roman" w:cs="Times New Roman"/>
                <w:bCs w:val="0"/>
                <w:sz w:val="20"/>
                <w:szCs w:val="20"/>
              </w:rPr>
            </w:pPr>
            <w:r w:rsidRPr="005C1A59">
              <w:rPr>
                <w:rFonts w:ascii="Times New Roman" w:hAnsi="Times New Roman" w:cs="Times New Roman"/>
                <w:bCs w:val="0"/>
                <w:sz w:val="20"/>
                <w:szCs w:val="20"/>
              </w:rPr>
              <w:t xml:space="preserve">Issue 2-12: Max # of gaps for Case 2 (NCSG and multiple concurrent MGs) </w:t>
            </w:r>
          </w:p>
          <w:p w:rsidR="00C5470E" w:rsidRPr="005C1A59" w:rsidRDefault="00C5470E" w:rsidP="00C5470E">
            <w:pPr>
              <w:spacing w:afterLines="50" w:after="156"/>
              <w:rPr>
                <w:rFonts w:ascii="Times New Roman" w:hAnsi="Times New Roman" w:cs="Times New Roman"/>
                <w:b/>
                <w:sz w:val="20"/>
                <w:szCs w:val="20"/>
              </w:rPr>
            </w:pPr>
            <w:r w:rsidRPr="005C1A59">
              <w:rPr>
                <w:rFonts w:ascii="Times New Roman" w:hAnsi="Times New Roman" w:cs="Times New Roman"/>
                <w:b/>
                <w:sz w:val="20"/>
                <w:szCs w:val="20"/>
              </w:rPr>
              <w:t xml:space="preserve">&lt; Agreement &gt;: </w:t>
            </w:r>
          </w:p>
          <w:p w:rsidR="00C5470E" w:rsidRPr="005C1A59" w:rsidRDefault="00C5470E" w:rsidP="00C5470E">
            <w:pPr>
              <w:widowControl/>
              <w:numPr>
                <w:ilvl w:val="0"/>
                <w:numId w:val="39"/>
              </w:numPr>
              <w:spacing w:afterLines="50" w:after="156"/>
              <w:ind w:left="760"/>
              <w:jc w:val="left"/>
              <w:rPr>
                <w:rFonts w:ascii="Times New Roman" w:hAnsi="Times New Roman" w:cs="Times New Roman"/>
                <w:sz w:val="20"/>
                <w:szCs w:val="20"/>
              </w:rPr>
            </w:pPr>
            <w:r w:rsidRPr="005C1A59">
              <w:rPr>
                <w:rFonts w:ascii="Times New Roman" w:hAnsi="Times New Roman" w:cs="Times New Roman"/>
                <w:sz w:val="20"/>
                <w:szCs w:val="20"/>
              </w:rPr>
              <w:t>For the max number of gaps for Case 2 (NCSG and multiple concurrent MGs), the Rel-17 conclusions will be taken as the baseline.</w:t>
            </w:r>
          </w:p>
          <w:p w:rsidR="00C5470E" w:rsidRPr="005C1A59" w:rsidRDefault="00C5470E" w:rsidP="00C5470E">
            <w:pPr>
              <w:spacing w:afterLines="50" w:after="156"/>
              <w:rPr>
                <w:rFonts w:ascii="Times New Roman" w:hAnsi="Times New Roman" w:cs="Times New Roman"/>
                <w:b/>
                <w:sz w:val="20"/>
                <w:szCs w:val="20"/>
              </w:rPr>
            </w:pPr>
            <w:r w:rsidRPr="005C1A59">
              <w:rPr>
                <w:rFonts w:ascii="Times New Roman" w:hAnsi="Times New Roman" w:cs="Times New Roman"/>
                <w:b/>
                <w:sz w:val="20"/>
                <w:szCs w:val="20"/>
              </w:rPr>
              <w:t>&lt; Way forward &gt;:</w:t>
            </w:r>
          </w:p>
          <w:p w:rsidR="00C5470E" w:rsidRPr="005C1A59" w:rsidRDefault="00C5470E" w:rsidP="00C5470E">
            <w:pPr>
              <w:widowControl/>
              <w:numPr>
                <w:ilvl w:val="0"/>
                <w:numId w:val="39"/>
              </w:numPr>
              <w:spacing w:afterLines="50" w:after="156"/>
              <w:ind w:left="760"/>
              <w:jc w:val="left"/>
              <w:rPr>
                <w:rFonts w:ascii="Times New Roman" w:hAnsi="Times New Roman" w:cs="Times New Roman"/>
                <w:sz w:val="20"/>
                <w:szCs w:val="20"/>
              </w:rPr>
            </w:pPr>
            <w:r w:rsidRPr="005C1A59">
              <w:rPr>
                <w:rFonts w:ascii="Times New Roman" w:hAnsi="Times New Roman" w:cs="Times New Roman" w:hint="eastAsia"/>
                <w:sz w:val="20"/>
                <w:szCs w:val="20"/>
              </w:rPr>
              <w:t>F</w:t>
            </w:r>
            <w:r w:rsidRPr="005C1A59">
              <w:rPr>
                <w:rFonts w:ascii="Times New Roman" w:hAnsi="Times New Roman" w:cs="Times New Roman"/>
                <w:sz w:val="20"/>
                <w:szCs w:val="20"/>
              </w:rPr>
              <w:t>FS whether to increase the max number</w:t>
            </w:r>
          </w:p>
          <w:p w:rsidR="00C5470E" w:rsidRPr="005C1A59" w:rsidRDefault="00C5470E" w:rsidP="00C5470E">
            <w:pPr>
              <w:widowControl/>
              <w:numPr>
                <w:ilvl w:val="0"/>
                <w:numId w:val="39"/>
              </w:numPr>
              <w:spacing w:afterLines="50" w:after="156"/>
              <w:ind w:left="760"/>
              <w:jc w:val="left"/>
              <w:rPr>
                <w:rFonts w:ascii="Times New Roman" w:hAnsi="Times New Roman" w:cs="Times New Roman"/>
                <w:sz w:val="20"/>
                <w:szCs w:val="20"/>
              </w:rPr>
            </w:pPr>
            <w:r w:rsidRPr="005C1A59">
              <w:rPr>
                <w:rFonts w:ascii="Times New Roman" w:hAnsi="Times New Roman" w:cs="Times New Roman" w:hint="eastAsia"/>
                <w:sz w:val="20"/>
                <w:szCs w:val="20"/>
              </w:rPr>
              <w:t>F</w:t>
            </w:r>
            <w:r w:rsidRPr="005C1A59">
              <w:rPr>
                <w:rFonts w:ascii="Times New Roman" w:hAnsi="Times New Roman" w:cs="Times New Roman"/>
                <w:sz w:val="20"/>
                <w:szCs w:val="20"/>
              </w:rPr>
              <w:t>FS whether to introduce new UE capability for # of supported NCSG</w:t>
            </w:r>
          </w:p>
          <w:p w:rsidR="00C5470E" w:rsidRPr="005C1A59" w:rsidRDefault="00C5470E" w:rsidP="00C5470E">
            <w:pPr>
              <w:pStyle w:val="3"/>
              <w:widowControl/>
              <w:numPr>
                <w:ilvl w:val="2"/>
                <w:numId w:val="0"/>
              </w:numPr>
              <w:tabs>
                <w:tab w:val="left" w:pos="432"/>
                <w:tab w:val="left" w:pos="576"/>
                <w:tab w:val="left" w:pos="1146"/>
              </w:tabs>
              <w:spacing w:before="0" w:after="0" w:line="240" w:lineRule="auto"/>
              <w:jc w:val="left"/>
              <w:rPr>
                <w:rFonts w:ascii="Times New Roman" w:hAnsi="Times New Roman" w:cs="Times New Roman"/>
                <w:bCs w:val="0"/>
                <w:sz w:val="20"/>
                <w:szCs w:val="20"/>
              </w:rPr>
            </w:pPr>
            <w:r w:rsidRPr="005C1A59">
              <w:rPr>
                <w:rFonts w:ascii="Times New Roman" w:hAnsi="Times New Roman" w:cs="Times New Roman"/>
                <w:bCs w:val="0"/>
                <w:sz w:val="20"/>
                <w:szCs w:val="20"/>
              </w:rPr>
              <w:t xml:space="preserve">Issue 2-13: Detail combinations </w:t>
            </w:r>
          </w:p>
          <w:p w:rsidR="00C5470E" w:rsidRPr="005C1A59" w:rsidRDefault="00C5470E" w:rsidP="00C5470E">
            <w:pPr>
              <w:spacing w:afterLines="50" w:after="156"/>
              <w:rPr>
                <w:rFonts w:ascii="Times New Roman" w:hAnsi="Times New Roman" w:cs="Times New Roman"/>
                <w:b/>
                <w:sz w:val="20"/>
                <w:szCs w:val="20"/>
              </w:rPr>
            </w:pPr>
            <w:r w:rsidRPr="005C1A59">
              <w:rPr>
                <w:rFonts w:ascii="Times New Roman" w:hAnsi="Times New Roman" w:cs="Times New Roman"/>
                <w:b/>
                <w:sz w:val="20"/>
                <w:szCs w:val="20"/>
              </w:rPr>
              <w:lastRenderedPageBreak/>
              <w:t xml:space="preserve">&lt; Way forward &gt;: </w:t>
            </w:r>
          </w:p>
          <w:p w:rsidR="00C5470E" w:rsidRPr="005C1A59" w:rsidRDefault="00C5470E" w:rsidP="00C5470E">
            <w:pPr>
              <w:widowControl/>
              <w:numPr>
                <w:ilvl w:val="0"/>
                <w:numId w:val="39"/>
              </w:numPr>
              <w:spacing w:afterLines="50" w:after="156"/>
              <w:ind w:left="760"/>
              <w:jc w:val="left"/>
            </w:pPr>
            <w:r w:rsidRPr="005C1A59">
              <w:rPr>
                <w:rFonts w:ascii="Times New Roman" w:hAnsi="Times New Roman" w:cs="Times New Roman" w:hint="eastAsia"/>
                <w:sz w:val="20"/>
                <w:szCs w:val="20"/>
              </w:rPr>
              <w:t>C</w:t>
            </w:r>
            <w:r w:rsidRPr="005C1A59">
              <w:rPr>
                <w:rFonts w:ascii="Times New Roman" w:hAnsi="Times New Roman" w:cs="Times New Roman"/>
                <w:sz w:val="20"/>
                <w:szCs w:val="20"/>
              </w:rPr>
              <w:t>ompanies</w:t>
            </w:r>
            <w:r w:rsidRPr="00925502">
              <w:rPr>
                <w:rFonts w:eastAsia="PMingLiU"/>
                <w:lang w:eastAsia="zh-TW"/>
              </w:rPr>
              <w:t xml:space="preserve"> are encouraged to bring high-level principle about the possible gap combinations before going into details</w:t>
            </w:r>
          </w:p>
        </w:tc>
      </w:tr>
    </w:tbl>
    <w:p w:rsidR="00C5470E" w:rsidRDefault="00FD00E4" w:rsidP="008631DC">
      <w:pPr>
        <w:spacing w:after="240"/>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The aim of the this WI is to introduce the joint requirements for the combination of concurrent gaps, pre-MG and NCSG, thus, the max number of gaps for case 1 and case 2 should be the same as what is supported in Rel-17. </w:t>
      </w:r>
      <w:r w:rsidR="006142E8">
        <w:rPr>
          <w:rFonts w:ascii="Times New Roman" w:hAnsi="Times New Roman" w:cs="Times New Roman"/>
          <w:sz w:val="20"/>
          <w:szCs w:val="20"/>
          <w:lang w:val="en-GB"/>
        </w:rPr>
        <w:t xml:space="preserve">Otherwise, RAN4 need to define additional requirements </w:t>
      </w:r>
      <w:r w:rsidR="00E83CB4">
        <w:rPr>
          <w:rFonts w:ascii="Times New Roman" w:hAnsi="Times New Roman" w:cs="Times New Roman"/>
          <w:sz w:val="20"/>
          <w:szCs w:val="20"/>
          <w:lang w:val="en-GB"/>
        </w:rPr>
        <w:t>for the case that the max number of gaps is larger than what is supported in Rel-17. Thus, we don’t see the motivation and benefit to support more MGs than what is supported in Rel-17, instead, it will bring additional complexity on NW scheduling and UE implementation.</w:t>
      </w:r>
    </w:p>
    <w:p w:rsidR="005C1A59" w:rsidRPr="0076771B" w:rsidRDefault="00E83CB4" w:rsidP="0076771B">
      <w:pPr>
        <w:spacing w:after="240"/>
        <w:rPr>
          <w:rFonts w:ascii="Times New Roman" w:hAnsi="Times New Roman" w:cs="Times New Roman"/>
          <w:b/>
          <w:sz w:val="20"/>
          <w:szCs w:val="20"/>
          <w:lang w:val="en-GB"/>
        </w:rPr>
      </w:pPr>
      <w:r w:rsidRPr="001D47AE">
        <w:rPr>
          <w:rFonts w:ascii="Times New Roman" w:hAnsi="Times New Roman" w:cs="Times New Roman" w:hint="eastAsia"/>
          <w:b/>
          <w:sz w:val="20"/>
          <w:szCs w:val="20"/>
          <w:lang w:val="en-GB"/>
        </w:rPr>
        <w:t>P</w:t>
      </w:r>
      <w:r w:rsidRPr="001D47AE">
        <w:rPr>
          <w:rFonts w:ascii="Times New Roman" w:hAnsi="Times New Roman" w:cs="Times New Roman"/>
          <w:b/>
          <w:sz w:val="20"/>
          <w:szCs w:val="20"/>
          <w:lang w:val="en-GB"/>
        </w:rPr>
        <w:t>rop</w:t>
      </w:r>
      <w:r>
        <w:rPr>
          <w:rFonts w:ascii="Times New Roman" w:hAnsi="Times New Roman" w:cs="Times New Roman"/>
          <w:b/>
          <w:sz w:val="20"/>
          <w:szCs w:val="20"/>
          <w:lang w:val="en-GB"/>
        </w:rPr>
        <w:t>osal 6</w:t>
      </w:r>
      <w:r w:rsidRPr="001D47AE">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E83CB4">
        <w:rPr>
          <w:rFonts w:ascii="Times New Roman" w:hAnsi="Times New Roman" w:cs="Times New Roman"/>
          <w:b/>
          <w:sz w:val="20"/>
          <w:szCs w:val="20"/>
          <w:lang w:val="en-GB"/>
        </w:rPr>
        <w:t xml:space="preserve">he max number of gaps for case 1 and case 2 </w:t>
      </w:r>
      <w:r>
        <w:rPr>
          <w:rFonts w:ascii="Times New Roman" w:hAnsi="Times New Roman" w:cs="Times New Roman"/>
          <w:b/>
          <w:sz w:val="20"/>
          <w:szCs w:val="20"/>
          <w:lang w:val="en-GB"/>
        </w:rPr>
        <w:t>is</w:t>
      </w:r>
      <w:r w:rsidRPr="00E83CB4">
        <w:rPr>
          <w:rFonts w:ascii="Times New Roman" w:hAnsi="Times New Roman" w:cs="Times New Roman"/>
          <w:b/>
          <w:sz w:val="20"/>
          <w:szCs w:val="20"/>
          <w:lang w:val="en-GB"/>
        </w:rPr>
        <w:t xml:space="preserve"> the same as what is supported in Rel-17.</w:t>
      </w:r>
    </w:p>
    <w:p w:rsidR="00E83CB4" w:rsidRPr="00B9653E" w:rsidRDefault="00E83CB4" w:rsidP="003E1EB2">
      <w:pPr>
        <w:rPr>
          <w:rFonts w:ascii="Times New Roman" w:hAnsi="Times New Roman" w:cs="Times New Roman"/>
          <w:b/>
          <w:sz w:val="20"/>
          <w:szCs w:val="20"/>
          <w:u w:val="single"/>
          <w:lang w:val="en-GB"/>
        </w:rPr>
      </w:pPr>
      <w:r>
        <w:rPr>
          <w:rFonts w:ascii="Times New Roman" w:hAnsi="Times New Roman" w:cs="Times New Roman"/>
          <w:b/>
          <w:sz w:val="20"/>
          <w:szCs w:val="20"/>
          <w:u w:val="single"/>
          <w:lang w:val="en-GB"/>
        </w:rPr>
        <w:t>C</w:t>
      </w:r>
      <w:r w:rsidR="009650A8" w:rsidRPr="009650A8">
        <w:rPr>
          <w:rFonts w:ascii="Times New Roman" w:hAnsi="Times New Roman" w:cs="Times New Roman"/>
          <w:b/>
          <w:sz w:val="20"/>
          <w:szCs w:val="20"/>
          <w:u w:val="single"/>
          <w:lang w:val="en-GB"/>
        </w:rPr>
        <w:t>ollision</w:t>
      </w:r>
      <w:r>
        <w:rPr>
          <w:rFonts w:ascii="Times New Roman" w:hAnsi="Times New Roman" w:cs="Times New Roman"/>
          <w:b/>
          <w:sz w:val="20"/>
          <w:szCs w:val="20"/>
          <w:u w:val="single"/>
          <w:lang w:val="en-GB"/>
        </w:rPr>
        <w:t xml:space="preserve"> definition and handling</w:t>
      </w:r>
    </w:p>
    <w:tbl>
      <w:tblPr>
        <w:tblW w:w="8376"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6"/>
      </w:tblGrid>
      <w:tr w:rsidR="00B9653E" w:rsidTr="00B9653E">
        <w:trPr>
          <w:trHeight w:val="829"/>
        </w:trPr>
        <w:tc>
          <w:tcPr>
            <w:tcW w:w="8376" w:type="dxa"/>
          </w:tcPr>
          <w:p w:rsidR="00B9653E" w:rsidRPr="00B9653E" w:rsidRDefault="00B9653E" w:rsidP="00B9653E">
            <w:pPr>
              <w:pStyle w:val="3"/>
              <w:widowControl/>
              <w:numPr>
                <w:ilvl w:val="2"/>
                <w:numId w:val="0"/>
              </w:numPr>
              <w:tabs>
                <w:tab w:val="left" w:pos="432"/>
                <w:tab w:val="left" w:pos="576"/>
                <w:tab w:val="left" w:pos="1146"/>
              </w:tabs>
              <w:spacing w:before="0" w:after="0" w:line="240" w:lineRule="auto"/>
              <w:jc w:val="left"/>
              <w:rPr>
                <w:rFonts w:ascii="Times New Roman" w:hAnsi="Times New Roman" w:cs="Times New Roman"/>
                <w:bCs w:val="0"/>
                <w:sz w:val="20"/>
                <w:szCs w:val="20"/>
              </w:rPr>
            </w:pPr>
            <w:r w:rsidRPr="00B9653E">
              <w:rPr>
                <w:rFonts w:ascii="Times New Roman" w:hAnsi="Times New Roman" w:cs="Times New Roman"/>
                <w:bCs w:val="0"/>
                <w:sz w:val="20"/>
                <w:szCs w:val="20"/>
              </w:rPr>
              <w:t xml:space="preserve">Issue 2-14: Required </w:t>
            </w:r>
            <w:r>
              <w:rPr>
                <w:rFonts w:ascii="Times New Roman" w:hAnsi="Times New Roman" w:cs="Times New Roman"/>
                <w:bCs w:val="0"/>
                <w:sz w:val="20"/>
                <w:szCs w:val="20"/>
              </w:rPr>
              <w:t>changes for Pre-MG on collision</w:t>
            </w:r>
          </w:p>
          <w:p w:rsidR="00B9653E" w:rsidRPr="00B9653E" w:rsidRDefault="00B9653E" w:rsidP="00B9653E">
            <w:pPr>
              <w:spacing w:afterLines="50" w:after="156"/>
              <w:rPr>
                <w:rFonts w:ascii="Times New Roman" w:hAnsi="Times New Roman" w:cs="Times New Roman"/>
                <w:b/>
                <w:sz w:val="20"/>
                <w:szCs w:val="20"/>
              </w:rPr>
            </w:pPr>
            <w:r w:rsidRPr="00B9653E">
              <w:rPr>
                <w:rFonts w:ascii="Times New Roman" w:hAnsi="Times New Roman" w:cs="Times New Roman"/>
                <w:b/>
                <w:sz w:val="20"/>
                <w:szCs w:val="20"/>
              </w:rPr>
              <w:t xml:space="preserve">&lt; Agreement &gt;: </w:t>
            </w:r>
          </w:p>
          <w:p w:rsidR="00B9653E" w:rsidRPr="00B9653E" w:rsidRDefault="00B9653E" w:rsidP="00B9653E">
            <w:pPr>
              <w:widowControl/>
              <w:numPr>
                <w:ilvl w:val="0"/>
                <w:numId w:val="39"/>
              </w:numPr>
              <w:spacing w:afterLines="50" w:after="156"/>
              <w:ind w:left="760"/>
              <w:jc w:val="left"/>
              <w:rPr>
                <w:rFonts w:ascii="Times New Roman" w:hAnsi="Times New Roman" w:cs="Times New Roman"/>
                <w:sz w:val="20"/>
                <w:szCs w:val="20"/>
              </w:rPr>
            </w:pPr>
            <w:r w:rsidRPr="00B9653E">
              <w:rPr>
                <w:rFonts w:ascii="Times New Roman" w:hAnsi="Times New Roman" w:cs="Times New Roman"/>
                <w:sz w:val="20"/>
                <w:szCs w:val="20"/>
              </w:rPr>
              <w:t>For Case 1 (Pre-configured MG and multiple concurrent MGs), the baseline requirement considers collisions on Pre-MG is only considered when Pre-MG is activated.</w:t>
            </w:r>
          </w:p>
          <w:p w:rsidR="00B9653E" w:rsidRPr="00B9653E" w:rsidRDefault="00B9653E" w:rsidP="00B9653E">
            <w:pPr>
              <w:spacing w:afterLines="50" w:after="156"/>
              <w:rPr>
                <w:rFonts w:ascii="Times New Roman" w:hAnsi="Times New Roman" w:cs="Times New Roman"/>
                <w:b/>
                <w:sz w:val="20"/>
                <w:szCs w:val="20"/>
              </w:rPr>
            </w:pPr>
            <w:r w:rsidRPr="00B9653E">
              <w:rPr>
                <w:rFonts w:ascii="Times New Roman" w:hAnsi="Times New Roman" w:cs="Times New Roman"/>
                <w:b/>
                <w:sz w:val="20"/>
                <w:szCs w:val="20"/>
              </w:rPr>
              <w:t xml:space="preserve">&lt; Way forward &gt;: </w:t>
            </w:r>
          </w:p>
          <w:p w:rsidR="00B9653E" w:rsidRPr="00B9653E" w:rsidRDefault="00B9653E" w:rsidP="00B9653E">
            <w:pPr>
              <w:widowControl/>
              <w:numPr>
                <w:ilvl w:val="0"/>
                <w:numId w:val="39"/>
              </w:numPr>
              <w:spacing w:afterLines="50" w:after="156"/>
              <w:ind w:left="760"/>
              <w:jc w:val="left"/>
              <w:rPr>
                <w:rFonts w:ascii="Times New Roman" w:hAnsi="Times New Roman" w:cs="Times New Roman"/>
                <w:sz w:val="20"/>
                <w:szCs w:val="20"/>
              </w:rPr>
            </w:pPr>
            <w:r w:rsidRPr="00B9653E">
              <w:rPr>
                <w:rFonts w:ascii="Times New Roman" w:hAnsi="Times New Roman" w:cs="Times New Roman"/>
                <w:sz w:val="20"/>
                <w:szCs w:val="20"/>
              </w:rPr>
              <w:t>FFS whether Pre-MG priority can be further decided by the associated Mos being measured or other signalling parameters</w:t>
            </w:r>
          </w:p>
          <w:p w:rsidR="00B9653E" w:rsidRPr="00B9653E" w:rsidRDefault="00B9653E" w:rsidP="00B9653E">
            <w:pPr>
              <w:pStyle w:val="3"/>
              <w:widowControl/>
              <w:numPr>
                <w:ilvl w:val="2"/>
                <w:numId w:val="0"/>
              </w:numPr>
              <w:tabs>
                <w:tab w:val="left" w:pos="432"/>
                <w:tab w:val="left" w:pos="576"/>
                <w:tab w:val="left" w:pos="1146"/>
              </w:tabs>
              <w:spacing w:before="0" w:after="0" w:line="240" w:lineRule="auto"/>
              <w:jc w:val="left"/>
              <w:rPr>
                <w:rFonts w:ascii="Times New Roman" w:hAnsi="Times New Roman" w:cs="Times New Roman"/>
                <w:bCs w:val="0"/>
                <w:sz w:val="20"/>
                <w:szCs w:val="20"/>
              </w:rPr>
            </w:pPr>
            <w:r w:rsidRPr="00B9653E">
              <w:rPr>
                <w:rFonts w:ascii="Times New Roman" w:hAnsi="Times New Roman" w:cs="Times New Roman"/>
                <w:bCs w:val="0"/>
                <w:sz w:val="20"/>
                <w:szCs w:val="20"/>
              </w:rPr>
              <w:t xml:space="preserve">Issue 2-15: Required changes for NCSG on collision </w:t>
            </w:r>
          </w:p>
          <w:p w:rsidR="00B9653E" w:rsidRPr="00B9653E" w:rsidRDefault="00B9653E" w:rsidP="00B9653E">
            <w:pPr>
              <w:spacing w:afterLines="50" w:after="156"/>
              <w:rPr>
                <w:rFonts w:ascii="Times New Roman" w:hAnsi="Times New Roman" w:cs="Times New Roman"/>
                <w:b/>
                <w:sz w:val="20"/>
                <w:szCs w:val="20"/>
              </w:rPr>
            </w:pPr>
            <w:r w:rsidRPr="00B9653E">
              <w:rPr>
                <w:rFonts w:ascii="Times New Roman" w:hAnsi="Times New Roman" w:cs="Times New Roman"/>
                <w:b/>
                <w:sz w:val="20"/>
                <w:szCs w:val="20"/>
              </w:rPr>
              <w:t xml:space="preserve">&lt; Agreement &gt;: </w:t>
            </w:r>
          </w:p>
          <w:p w:rsidR="00B9653E" w:rsidRPr="00B9653E" w:rsidRDefault="00B9653E" w:rsidP="00B9653E">
            <w:pPr>
              <w:widowControl/>
              <w:numPr>
                <w:ilvl w:val="0"/>
                <w:numId w:val="39"/>
              </w:numPr>
              <w:spacing w:afterLines="50" w:after="156"/>
              <w:ind w:left="760"/>
              <w:jc w:val="left"/>
              <w:rPr>
                <w:rFonts w:ascii="Times New Roman" w:hAnsi="Times New Roman" w:cs="Times New Roman"/>
                <w:sz w:val="20"/>
                <w:szCs w:val="20"/>
              </w:rPr>
            </w:pPr>
            <w:r w:rsidRPr="00B9653E">
              <w:rPr>
                <w:rFonts w:ascii="Times New Roman" w:hAnsi="Times New Roman" w:cs="Times New Roman"/>
                <w:sz w:val="20"/>
                <w:szCs w:val="20"/>
              </w:rPr>
              <w:t xml:space="preserve">When determining if a collision occurs between a NCSG instance and another gap instance, the baseline requirement considers the total NCSG duration, including both the VILs and the ML. </w:t>
            </w:r>
          </w:p>
          <w:p w:rsidR="00B9653E" w:rsidRPr="00B9653E" w:rsidRDefault="00B9653E" w:rsidP="00B9653E">
            <w:pPr>
              <w:spacing w:afterLines="50" w:after="156"/>
              <w:rPr>
                <w:rFonts w:ascii="Times New Roman" w:hAnsi="Times New Roman" w:cs="Times New Roman"/>
                <w:b/>
                <w:sz w:val="20"/>
                <w:szCs w:val="20"/>
              </w:rPr>
            </w:pPr>
            <w:r w:rsidRPr="00B9653E">
              <w:rPr>
                <w:rFonts w:ascii="Times New Roman" w:hAnsi="Times New Roman" w:cs="Times New Roman"/>
                <w:b/>
                <w:sz w:val="20"/>
                <w:szCs w:val="20"/>
              </w:rPr>
              <w:t>&lt; Way forward &gt;:</w:t>
            </w:r>
          </w:p>
          <w:p w:rsidR="00B9653E" w:rsidRPr="00B9653E" w:rsidRDefault="00B9653E" w:rsidP="00B9653E">
            <w:pPr>
              <w:widowControl/>
              <w:numPr>
                <w:ilvl w:val="0"/>
                <w:numId w:val="39"/>
              </w:numPr>
              <w:spacing w:afterLines="50" w:after="156"/>
              <w:ind w:left="760"/>
              <w:jc w:val="left"/>
              <w:rPr>
                <w:rFonts w:ascii="Times New Roman" w:hAnsi="Times New Roman" w:cs="Times New Roman"/>
                <w:sz w:val="20"/>
                <w:szCs w:val="20"/>
              </w:rPr>
            </w:pPr>
            <w:r w:rsidRPr="00B9653E">
              <w:rPr>
                <w:rFonts w:ascii="Times New Roman" w:hAnsi="Times New Roman" w:cs="Times New Roman" w:hint="eastAsia"/>
                <w:sz w:val="20"/>
                <w:szCs w:val="20"/>
              </w:rPr>
              <w:t>F</w:t>
            </w:r>
            <w:r w:rsidRPr="00B9653E">
              <w:rPr>
                <w:rFonts w:ascii="Times New Roman" w:hAnsi="Times New Roman" w:cs="Times New Roman"/>
                <w:sz w:val="20"/>
                <w:szCs w:val="20"/>
              </w:rPr>
              <w:t>FS other potential enhancements regarding spare RF chains, interruption due to collision on RRT, revised proximity condition, … etc.</w:t>
            </w:r>
          </w:p>
          <w:p w:rsidR="00B9653E" w:rsidRPr="00B9653E" w:rsidRDefault="00B9653E" w:rsidP="00B9653E">
            <w:pPr>
              <w:pStyle w:val="3"/>
              <w:widowControl/>
              <w:numPr>
                <w:ilvl w:val="2"/>
                <w:numId w:val="0"/>
              </w:numPr>
              <w:tabs>
                <w:tab w:val="left" w:pos="432"/>
                <w:tab w:val="left" w:pos="576"/>
                <w:tab w:val="left" w:pos="1146"/>
              </w:tabs>
              <w:spacing w:before="0" w:after="0" w:line="240" w:lineRule="auto"/>
              <w:jc w:val="left"/>
              <w:rPr>
                <w:rFonts w:ascii="Times New Roman" w:hAnsi="Times New Roman" w:cs="Times New Roman"/>
                <w:bCs w:val="0"/>
                <w:sz w:val="20"/>
                <w:szCs w:val="20"/>
              </w:rPr>
            </w:pPr>
            <w:r w:rsidRPr="00B9653E">
              <w:rPr>
                <w:rFonts w:ascii="Times New Roman" w:hAnsi="Times New Roman" w:cs="Times New Roman"/>
                <w:bCs w:val="0"/>
                <w:sz w:val="20"/>
                <w:szCs w:val="20"/>
              </w:rPr>
              <w:t xml:space="preserve">Issue 2-16: general gap collision handling </w:t>
            </w:r>
          </w:p>
          <w:p w:rsidR="00B9653E" w:rsidRPr="00B9653E" w:rsidRDefault="00B9653E" w:rsidP="00B9653E">
            <w:pPr>
              <w:spacing w:afterLines="50" w:after="156"/>
              <w:rPr>
                <w:rFonts w:ascii="Times New Roman" w:hAnsi="Times New Roman" w:cs="Times New Roman"/>
                <w:b/>
                <w:sz w:val="20"/>
                <w:szCs w:val="20"/>
              </w:rPr>
            </w:pPr>
            <w:r w:rsidRPr="00B9653E">
              <w:rPr>
                <w:rFonts w:ascii="Times New Roman" w:hAnsi="Times New Roman" w:cs="Times New Roman"/>
                <w:b/>
                <w:sz w:val="20"/>
                <w:szCs w:val="20"/>
              </w:rPr>
              <w:t xml:space="preserve">&lt; Agreement &gt;: </w:t>
            </w:r>
          </w:p>
          <w:p w:rsidR="00B9653E" w:rsidRPr="00B9653E" w:rsidRDefault="00B9653E" w:rsidP="00B9653E">
            <w:pPr>
              <w:widowControl/>
              <w:numPr>
                <w:ilvl w:val="0"/>
                <w:numId w:val="39"/>
              </w:numPr>
              <w:spacing w:afterLines="50" w:after="156"/>
              <w:ind w:left="760"/>
              <w:jc w:val="left"/>
              <w:rPr>
                <w:rFonts w:ascii="Times New Roman" w:hAnsi="Times New Roman" w:cs="Times New Roman"/>
                <w:sz w:val="20"/>
                <w:szCs w:val="20"/>
              </w:rPr>
            </w:pPr>
            <w:r w:rsidRPr="00B9653E">
              <w:rPr>
                <w:rFonts w:ascii="Times New Roman" w:hAnsi="Times New Roman" w:cs="Times New Roman"/>
                <w:sz w:val="20"/>
                <w:szCs w:val="20"/>
              </w:rPr>
              <w:t xml:space="preserve">On gap collision handling, take priority rule and overlapping rules from Rel 17 concurrent gaps as the baseline </w:t>
            </w:r>
          </w:p>
          <w:p w:rsidR="00B9653E" w:rsidRPr="00B9653E" w:rsidRDefault="00B9653E" w:rsidP="00B9653E">
            <w:pPr>
              <w:spacing w:afterLines="50" w:after="156"/>
              <w:rPr>
                <w:rFonts w:ascii="Times New Roman" w:hAnsi="Times New Roman" w:cs="Times New Roman"/>
                <w:b/>
                <w:sz w:val="20"/>
                <w:szCs w:val="20"/>
              </w:rPr>
            </w:pPr>
            <w:r w:rsidRPr="00B9653E">
              <w:rPr>
                <w:rFonts w:ascii="Times New Roman" w:hAnsi="Times New Roman" w:cs="Times New Roman"/>
                <w:b/>
                <w:sz w:val="20"/>
                <w:szCs w:val="20"/>
              </w:rPr>
              <w:t>&lt; Way forward &gt;:</w:t>
            </w:r>
          </w:p>
          <w:p w:rsidR="00B9653E" w:rsidRPr="00B9653E" w:rsidRDefault="00B9653E" w:rsidP="00B9653E">
            <w:pPr>
              <w:widowControl/>
              <w:numPr>
                <w:ilvl w:val="0"/>
                <w:numId w:val="39"/>
              </w:numPr>
              <w:spacing w:afterLines="50" w:after="156"/>
              <w:ind w:left="760"/>
              <w:jc w:val="left"/>
            </w:pPr>
            <w:r w:rsidRPr="00B9653E">
              <w:rPr>
                <w:rFonts w:ascii="Times New Roman" w:hAnsi="Times New Roman" w:cs="Times New Roman"/>
                <w:sz w:val="20"/>
                <w:szCs w:val="20"/>
              </w:rPr>
              <w:t>FFS whether to consider gap sharing rule</w:t>
            </w:r>
          </w:p>
        </w:tc>
      </w:tr>
    </w:tbl>
    <w:p w:rsidR="00051822" w:rsidRDefault="009509D5" w:rsidP="00EA3D78">
      <w:pPr>
        <w:spacing w:after="240"/>
        <w:rPr>
          <w:rFonts w:ascii="Times New Roman" w:hAnsi="Times New Roman" w:cs="Times New Roman"/>
          <w:sz w:val="20"/>
          <w:szCs w:val="20"/>
          <w:lang w:val="en-GB"/>
        </w:rPr>
      </w:pPr>
      <w:r>
        <w:rPr>
          <w:rFonts w:ascii="Times New Roman" w:hAnsi="Times New Roman" w:cs="Times New Roman"/>
          <w:sz w:val="20"/>
          <w:szCs w:val="20"/>
          <w:lang w:val="en-GB"/>
        </w:rPr>
        <w:t>When UE is configured with concurrent gap and NCSG,</w:t>
      </w:r>
      <w:r w:rsidR="00C517ED">
        <w:rPr>
          <w:rFonts w:ascii="Times New Roman" w:hAnsi="Times New Roman" w:cs="Times New Roman"/>
          <w:sz w:val="20"/>
          <w:szCs w:val="20"/>
          <w:lang w:val="en-GB"/>
        </w:rPr>
        <w:t xml:space="preserve"> </w:t>
      </w:r>
      <w:r w:rsidR="008D6E7B">
        <w:rPr>
          <w:rFonts w:ascii="Times New Roman" w:hAnsi="Times New Roman" w:cs="Times New Roman"/>
          <w:sz w:val="20"/>
          <w:szCs w:val="20"/>
          <w:lang w:val="en-GB"/>
        </w:rPr>
        <w:t xml:space="preserve">the proximity condition and gap collision may need to be revisited, </w:t>
      </w:r>
      <w:r w:rsidR="00C517ED">
        <w:rPr>
          <w:rFonts w:ascii="Times New Roman" w:hAnsi="Times New Roman" w:cs="Times New Roman"/>
          <w:sz w:val="20"/>
          <w:szCs w:val="20"/>
          <w:lang w:val="en-GB"/>
        </w:rPr>
        <w:t xml:space="preserve">since it is assumed that </w:t>
      </w:r>
      <w:r w:rsidR="008D6E7B">
        <w:rPr>
          <w:rFonts w:ascii="Times New Roman" w:hAnsi="Times New Roman" w:cs="Times New Roman"/>
          <w:sz w:val="20"/>
          <w:szCs w:val="20"/>
          <w:lang w:val="en-GB"/>
        </w:rPr>
        <w:t xml:space="preserve">UE perform the measurement with NCSG in idle Rx chain. If the MGL of legacy gap is overlapped with the ML of NCSG, </w:t>
      </w:r>
      <w:r w:rsidR="00D81433">
        <w:rPr>
          <w:rFonts w:ascii="Times New Roman" w:hAnsi="Times New Roman" w:cs="Times New Roman"/>
          <w:sz w:val="20"/>
          <w:szCs w:val="20"/>
          <w:lang w:val="en-GB"/>
        </w:rPr>
        <w:t>e</w:t>
      </w:r>
      <w:r w:rsidR="005C6FA4">
        <w:rPr>
          <w:rFonts w:ascii="Times New Roman" w:hAnsi="Times New Roman" w:cs="Times New Roman"/>
          <w:sz w:val="20"/>
          <w:szCs w:val="20"/>
          <w:lang w:val="en-GB"/>
        </w:rPr>
        <w:t xml:space="preserve">ven </w:t>
      </w:r>
      <w:r w:rsidR="00051822">
        <w:rPr>
          <w:rFonts w:ascii="Times New Roman" w:hAnsi="Times New Roman" w:cs="Times New Roman"/>
          <w:sz w:val="20"/>
          <w:szCs w:val="20"/>
          <w:lang w:val="en-GB"/>
        </w:rPr>
        <w:t>though</w:t>
      </w:r>
      <w:r w:rsidR="005C6FA4">
        <w:rPr>
          <w:rFonts w:ascii="Times New Roman" w:hAnsi="Times New Roman" w:cs="Times New Roman"/>
          <w:sz w:val="20"/>
          <w:szCs w:val="20"/>
          <w:lang w:val="en-GB"/>
        </w:rPr>
        <w:t xml:space="preserve"> </w:t>
      </w:r>
      <w:r w:rsidR="008D6E7B">
        <w:rPr>
          <w:rFonts w:ascii="Times New Roman" w:hAnsi="Times New Roman" w:cs="Times New Roman"/>
          <w:sz w:val="20"/>
          <w:szCs w:val="20"/>
          <w:lang w:val="en-GB"/>
        </w:rPr>
        <w:t>UE can</w:t>
      </w:r>
      <w:r w:rsidR="00F6033B">
        <w:rPr>
          <w:rFonts w:ascii="Times New Roman" w:hAnsi="Times New Roman" w:cs="Times New Roman"/>
          <w:sz w:val="20"/>
          <w:szCs w:val="20"/>
          <w:lang w:val="en-GB"/>
        </w:rPr>
        <w:t xml:space="preserve"> simultaneously </w:t>
      </w:r>
      <w:r w:rsidR="00F6033B">
        <w:rPr>
          <w:rFonts w:ascii="Times New Roman" w:hAnsi="Times New Roman" w:cs="Times New Roman"/>
          <w:sz w:val="20"/>
          <w:szCs w:val="20"/>
          <w:lang w:val="en-GB"/>
        </w:rPr>
        <w:lastRenderedPageBreak/>
        <w:t>perform the measu</w:t>
      </w:r>
      <w:r w:rsidR="005C6FA4">
        <w:rPr>
          <w:rFonts w:ascii="Times New Roman" w:hAnsi="Times New Roman" w:cs="Times New Roman"/>
          <w:sz w:val="20"/>
          <w:szCs w:val="20"/>
          <w:lang w:val="en-GB"/>
        </w:rPr>
        <w:t>rement with legacy gap and NCSG, the reception in ML would be interrupted due to RF retuning time</w:t>
      </w:r>
      <w:r w:rsidR="00D81433">
        <w:rPr>
          <w:rFonts w:ascii="Times New Roman" w:hAnsi="Times New Roman" w:cs="Times New Roman"/>
          <w:sz w:val="20"/>
          <w:szCs w:val="20"/>
          <w:lang w:val="en-GB"/>
        </w:rPr>
        <w:t xml:space="preserve"> or the reception in MGL would be interrupted by VIL, as shown in figure 2 and 3</w:t>
      </w:r>
      <w:r w:rsidR="005C6FA4">
        <w:rPr>
          <w:rFonts w:ascii="Times New Roman" w:hAnsi="Times New Roman" w:cs="Times New Roman"/>
          <w:sz w:val="20"/>
          <w:szCs w:val="20"/>
          <w:lang w:val="en-GB"/>
        </w:rPr>
        <w:t xml:space="preserve">. </w:t>
      </w:r>
      <w:r w:rsidR="00051822">
        <w:rPr>
          <w:rFonts w:ascii="Times New Roman" w:hAnsi="Times New Roman" w:cs="Times New Roman"/>
          <w:sz w:val="20"/>
          <w:szCs w:val="20"/>
          <w:lang w:val="en-GB"/>
        </w:rPr>
        <w:t>If the impact on measurement performance due to RTT is negligible, UE can perform the measurements on the collided gaps</w:t>
      </w:r>
      <w:r w:rsidR="00051822" w:rsidRPr="00051822">
        <w:rPr>
          <w:rFonts w:ascii="Times New Roman" w:hAnsi="Times New Roman" w:cs="Times New Roman"/>
          <w:sz w:val="20"/>
          <w:szCs w:val="20"/>
          <w:lang w:val="en-GB"/>
        </w:rPr>
        <w:t xml:space="preserve"> </w:t>
      </w:r>
      <w:r w:rsidR="00051822">
        <w:rPr>
          <w:rFonts w:ascii="Times New Roman" w:hAnsi="Times New Roman" w:cs="Times New Roman"/>
          <w:sz w:val="20"/>
          <w:szCs w:val="20"/>
          <w:lang w:val="en-GB"/>
        </w:rPr>
        <w:t>simultaneously and no need to consider the dropping rule.</w:t>
      </w:r>
    </w:p>
    <w:p w:rsidR="009650A8" w:rsidRPr="00EA3D78" w:rsidRDefault="00D81433" w:rsidP="00EA3D78">
      <w:pPr>
        <w:spacing w:after="240"/>
        <w:rPr>
          <w:rFonts w:ascii="Times New Roman" w:hAnsi="Times New Roman" w:cs="Times New Roman"/>
          <w:b/>
          <w:sz w:val="20"/>
          <w:szCs w:val="20"/>
          <w:lang w:val="en-GB"/>
        </w:rPr>
      </w:pPr>
      <w:r>
        <w:rPr>
          <w:rFonts w:ascii="Times New Roman" w:hAnsi="Times New Roman" w:cs="Times New Roman"/>
          <w:sz w:val="20"/>
          <w:szCs w:val="20"/>
          <w:lang w:val="en-GB"/>
        </w:rPr>
        <w:t>And the proximity condition for gap collision may not be needed, since UE may use the different Rx chain to perform the measurement with legacy gap and NCSG respectively.</w:t>
      </w:r>
    </w:p>
    <w:p w:rsidR="00EA3D78" w:rsidRDefault="00D81433" w:rsidP="00EA3D78">
      <w:pPr>
        <w:keepNext/>
        <w:jc w:val="center"/>
      </w:pPr>
      <w:r>
        <w:object w:dxaOrig="16991" w:dyaOrig="4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6pt;height:94.7pt" o:ole="">
            <v:imagedata r:id="rId8" o:title=""/>
          </v:shape>
          <o:OLEObject Type="Embed" ProgID="Visio.Drawing.15" ShapeID="_x0000_i1025" DrawAspect="Content" ObjectID="_1726068690" r:id="rId9"/>
        </w:object>
      </w:r>
    </w:p>
    <w:p w:rsidR="0016362E" w:rsidRDefault="00EA3D78" w:rsidP="00EA3D78">
      <w:pPr>
        <w:pStyle w:val="aa"/>
        <w:jc w:val="center"/>
        <w:rPr>
          <w:rFonts w:ascii="Times New Roman" w:hAnsi="Times New Roman" w:cs="Times New Roman"/>
          <w:lang w:val="en-GB"/>
        </w:rPr>
      </w:pPr>
      <w:r>
        <w:t xml:space="preserve">Figure </w:t>
      </w:r>
      <w:r w:rsidR="002308E2">
        <w:fldChar w:fldCharType="begin"/>
      </w:r>
      <w:r w:rsidR="002308E2">
        <w:instrText xml:space="preserve"> SEQ Figure \* ARABIC </w:instrText>
      </w:r>
      <w:r w:rsidR="002308E2">
        <w:fldChar w:fldCharType="separate"/>
      </w:r>
      <w:r>
        <w:rPr>
          <w:noProof/>
        </w:rPr>
        <w:t>2</w:t>
      </w:r>
      <w:r w:rsidR="002308E2">
        <w:rPr>
          <w:noProof/>
        </w:rPr>
        <w:fldChar w:fldCharType="end"/>
      </w:r>
      <w:r>
        <w:t>: ML of NCSG is interrupted by RF retuning</w:t>
      </w:r>
    </w:p>
    <w:p w:rsidR="00EA3D78" w:rsidRDefault="00EA3D78" w:rsidP="00EA3D78">
      <w:pPr>
        <w:keepNext/>
        <w:jc w:val="center"/>
      </w:pPr>
      <w:r>
        <w:object w:dxaOrig="16921" w:dyaOrig="3671">
          <v:shape id="_x0000_i1026" type="#_x0000_t75" style="width:341.15pt;height:74.3pt" o:ole="">
            <v:imagedata r:id="rId10" o:title=""/>
          </v:shape>
          <o:OLEObject Type="Embed" ProgID="Visio.Drawing.15" ShapeID="_x0000_i1026" DrawAspect="Content" ObjectID="_1726068691" r:id="rId11"/>
        </w:object>
      </w:r>
    </w:p>
    <w:p w:rsidR="00D81433" w:rsidRDefault="00EA3D78" w:rsidP="00EA3D78">
      <w:pPr>
        <w:pStyle w:val="aa"/>
        <w:jc w:val="center"/>
        <w:rPr>
          <w:rFonts w:ascii="Times New Roman" w:hAnsi="Times New Roman" w:cs="Times New Roman"/>
          <w:lang w:val="en-GB"/>
        </w:rPr>
      </w:pPr>
      <w:r>
        <w:t xml:space="preserve">Figure </w:t>
      </w:r>
      <w:r w:rsidR="002308E2">
        <w:fldChar w:fldCharType="begin"/>
      </w:r>
      <w:r w:rsidR="002308E2">
        <w:instrText xml:space="preserve"> SEQ Figure \* ARABIC </w:instrText>
      </w:r>
      <w:r w:rsidR="002308E2">
        <w:fldChar w:fldCharType="separate"/>
      </w:r>
      <w:r>
        <w:rPr>
          <w:noProof/>
        </w:rPr>
        <w:t>3</w:t>
      </w:r>
      <w:r w:rsidR="002308E2">
        <w:rPr>
          <w:noProof/>
        </w:rPr>
        <w:fldChar w:fldCharType="end"/>
      </w:r>
      <w:r>
        <w:t>: Collision happens when VIL1 or VIL2 is overlapped with MGL</w:t>
      </w:r>
    </w:p>
    <w:p w:rsidR="00EA3D78" w:rsidRDefault="00EA3D78" w:rsidP="00EA3D78">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sidR="00FA634C">
        <w:rPr>
          <w:rFonts w:ascii="Times New Roman" w:hAnsi="Times New Roman" w:cs="Times New Roman"/>
          <w:b/>
          <w:sz w:val="20"/>
          <w:szCs w:val="20"/>
          <w:lang w:val="en-GB"/>
        </w:rPr>
        <w:t>7</w:t>
      </w:r>
      <w:r w:rsidRPr="00F255DC">
        <w:rPr>
          <w:rFonts w:ascii="Times New Roman" w:hAnsi="Times New Roman" w:cs="Times New Roman"/>
          <w:b/>
          <w:sz w:val="20"/>
          <w:szCs w:val="20"/>
          <w:lang w:val="en-GB"/>
        </w:rPr>
        <w:t xml:space="preserve">: </w:t>
      </w:r>
      <w:r w:rsidR="00EF26E7">
        <w:rPr>
          <w:rFonts w:ascii="Times New Roman" w:hAnsi="Times New Roman" w:cs="Times New Roman"/>
          <w:b/>
          <w:sz w:val="20"/>
          <w:szCs w:val="20"/>
          <w:lang w:val="en-GB"/>
        </w:rPr>
        <w:t xml:space="preserve">When the MGL of concurrent gap or the activated pre-configured MG is overlapped with the ML of NCSG, or when VIL1/VIL2 of NCSG is overlapped with the MGL of concurrent gap or the activated pre-configured MG, </w:t>
      </w:r>
      <w:r w:rsidR="00051822">
        <w:rPr>
          <w:rFonts w:ascii="Times New Roman" w:hAnsi="Times New Roman" w:cs="Times New Roman"/>
          <w:b/>
          <w:sz w:val="20"/>
          <w:szCs w:val="20"/>
          <w:lang w:val="en-GB"/>
        </w:rPr>
        <w:t>i</w:t>
      </w:r>
      <w:r w:rsidR="00051822" w:rsidRPr="00051822">
        <w:rPr>
          <w:rFonts w:ascii="Times New Roman" w:hAnsi="Times New Roman" w:cs="Times New Roman"/>
          <w:b/>
          <w:sz w:val="20"/>
          <w:szCs w:val="20"/>
          <w:lang w:val="en-GB"/>
        </w:rPr>
        <w:t>f the impact on measurement performance due to RTT is negligible, UE can perform the measurements on the collided gaps simultaneously and no need to consider the dropping rule.</w:t>
      </w:r>
      <w:r w:rsidR="00EF26E7">
        <w:rPr>
          <w:rFonts w:ascii="Times New Roman" w:hAnsi="Times New Roman" w:cs="Times New Roman"/>
          <w:b/>
          <w:sz w:val="20"/>
          <w:szCs w:val="20"/>
          <w:lang w:val="en-GB"/>
        </w:rPr>
        <w:t xml:space="preserve"> </w:t>
      </w:r>
    </w:p>
    <w:p w:rsidR="0016362E" w:rsidRPr="00FA634C" w:rsidRDefault="00EA3D78" w:rsidP="00FA634C">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sidR="00FA634C">
        <w:rPr>
          <w:rFonts w:ascii="Times New Roman" w:hAnsi="Times New Roman" w:cs="Times New Roman"/>
          <w:b/>
          <w:sz w:val="20"/>
          <w:szCs w:val="20"/>
          <w:lang w:val="en-GB"/>
        </w:rPr>
        <w:t>8</w:t>
      </w:r>
      <w:r w:rsidRPr="00F255DC">
        <w:rPr>
          <w:rFonts w:ascii="Times New Roman" w:hAnsi="Times New Roman" w:cs="Times New Roman"/>
          <w:b/>
          <w:sz w:val="20"/>
          <w:szCs w:val="20"/>
          <w:lang w:val="en-GB"/>
        </w:rPr>
        <w:t xml:space="preserve">: </w:t>
      </w:r>
      <w:r w:rsidR="00FA634C">
        <w:rPr>
          <w:rFonts w:ascii="Times New Roman" w:hAnsi="Times New Roman" w:cs="Times New Roman"/>
          <w:b/>
          <w:sz w:val="20"/>
          <w:szCs w:val="20"/>
          <w:lang w:val="en-GB"/>
        </w:rPr>
        <w:t>No need to consider proximity condition</w:t>
      </w:r>
      <w:r w:rsidRPr="00704E0D">
        <w:rPr>
          <w:rFonts w:ascii="Times New Roman" w:hAnsi="Times New Roman" w:cs="Times New Roman"/>
          <w:b/>
          <w:sz w:val="20"/>
          <w:szCs w:val="20"/>
          <w:lang w:val="en-GB"/>
        </w:rPr>
        <w:t xml:space="preserve"> </w:t>
      </w:r>
      <w:r w:rsidR="00FA634C">
        <w:rPr>
          <w:rFonts w:ascii="Times New Roman" w:hAnsi="Times New Roman" w:cs="Times New Roman"/>
          <w:b/>
          <w:sz w:val="20"/>
          <w:szCs w:val="20"/>
          <w:lang w:val="en-GB"/>
        </w:rPr>
        <w:t xml:space="preserve">for gap collision </w:t>
      </w:r>
      <w:r w:rsidRPr="00704E0D">
        <w:rPr>
          <w:rFonts w:ascii="Times New Roman" w:hAnsi="Times New Roman" w:cs="Times New Roman"/>
          <w:b/>
          <w:sz w:val="20"/>
          <w:szCs w:val="20"/>
          <w:lang w:val="en-GB"/>
        </w:rPr>
        <w:t xml:space="preserve">between </w:t>
      </w:r>
      <w:r>
        <w:rPr>
          <w:rFonts w:ascii="Times New Roman" w:hAnsi="Times New Roman" w:cs="Times New Roman"/>
          <w:b/>
          <w:sz w:val="20"/>
          <w:szCs w:val="20"/>
          <w:lang w:val="en-GB"/>
        </w:rPr>
        <w:t>concurrent gap and NCSG</w:t>
      </w:r>
      <w:r w:rsidRPr="00F255DC">
        <w:rPr>
          <w:rFonts w:ascii="Times New Roman" w:hAnsi="Times New Roman" w:cs="Times New Roman"/>
          <w:b/>
          <w:sz w:val="20"/>
          <w:szCs w:val="20"/>
          <w:lang w:val="en-GB"/>
        </w:rPr>
        <w:t>.</w:t>
      </w:r>
    </w:p>
    <w:p w:rsidR="00214892" w:rsidRPr="00214892" w:rsidRDefault="00214892" w:rsidP="003E1EB2">
      <w:pPr>
        <w:rPr>
          <w:rFonts w:ascii="Times New Roman" w:hAnsi="Times New Roman" w:cs="Times New Roman"/>
          <w:b/>
          <w:sz w:val="20"/>
          <w:szCs w:val="20"/>
          <w:u w:val="single"/>
          <w:lang w:val="en-GB"/>
        </w:rPr>
      </w:pPr>
      <w:r w:rsidRPr="00214892">
        <w:rPr>
          <w:rFonts w:ascii="Times New Roman" w:hAnsi="Times New Roman" w:cs="Times New Roman"/>
          <w:b/>
          <w:sz w:val="20"/>
          <w:szCs w:val="20"/>
          <w:u w:val="single"/>
          <w:lang w:val="en-GB"/>
        </w:rPr>
        <w:t>Measurement delay requirements</w:t>
      </w:r>
    </w:p>
    <w:tbl>
      <w:tblPr>
        <w:tblW w:w="8367"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67"/>
      </w:tblGrid>
      <w:tr w:rsidR="00214892" w:rsidTr="00214892">
        <w:trPr>
          <w:trHeight w:val="638"/>
        </w:trPr>
        <w:tc>
          <w:tcPr>
            <w:tcW w:w="8367" w:type="dxa"/>
          </w:tcPr>
          <w:p w:rsidR="00214892" w:rsidRPr="00214892" w:rsidRDefault="00214892" w:rsidP="00214892">
            <w:pPr>
              <w:pStyle w:val="3"/>
              <w:widowControl/>
              <w:numPr>
                <w:ilvl w:val="2"/>
                <w:numId w:val="0"/>
              </w:numPr>
              <w:tabs>
                <w:tab w:val="left" w:pos="432"/>
                <w:tab w:val="left" w:pos="576"/>
                <w:tab w:val="left" w:pos="1146"/>
              </w:tabs>
              <w:spacing w:before="0" w:after="0" w:line="240" w:lineRule="auto"/>
              <w:jc w:val="left"/>
              <w:rPr>
                <w:rFonts w:ascii="Times New Roman" w:hAnsi="Times New Roman" w:cs="Times New Roman"/>
                <w:bCs w:val="0"/>
                <w:sz w:val="20"/>
                <w:szCs w:val="20"/>
              </w:rPr>
            </w:pPr>
            <w:r w:rsidRPr="00214892">
              <w:rPr>
                <w:rFonts w:ascii="Times New Roman" w:hAnsi="Times New Roman" w:cs="Times New Roman"/>
                <w:bCs w:val="0"/>
                <w:sz w:val="20"/>
                <w:szCs w:val="20"/>
              </w:rPr>
              <w:t xml:space="preserve">Issue 2-17: Required changes for Pre-MG on related delays </w:t>
            </w:r>
          </w:p>
          <w:p w:rsidR="00214892" w:rsidRPr="00214892" w:rsidRDefault="00214892" w:rsidP="00214892">
            <w:pPr>
              <w:spacing w:afterLines="50" w:after="156"/>
              <w:rPr>
                <w:rFonts w:ascii="Times New Roman" w:hAnsi="Times New Roman" w:cs="Times New Roman"/>
                <w:b/>
                <w:sz w:val="20"/>
                <w:szCs w:val="20"/>
              </w:rPr>
            </w:pPr>
            <w:r w:rsidRPr="00214892">
              <w:rPr>
                <w:rFonts w:ascii="Times New Roman" w:hAnsi="Times New Roman" w:cs="Times New Roman"/>
                <w:b/>
                <w:sz w:val="20"/>
                <w:szCs w:val="20"/>
              </w:rPr>
              <w:t xml:space="preserve">&lt; Way forward &gt;: </w:t>
            </w:r>
          </w:p>
          <w:p w:rsidR="00214892" w:rsidRPr="00214892" w:rsidRDefault="00214892" w:rsidP="00214892">
            <w:pPr>
              <w:widowControl/>
              <w:numPr>
                <w:ilvl w:val="0"/>
                <w:numId w:val="39"/>
              </w:numPr>
              <w:spacing w:afterLines="50" w:after="156"/>
              <w:ind w:left="760"/>
              <w:jc w:val="left"/>
              <w:rPr>
                <w:rFonts w:ascii="Times New Roman" w:hAnsi="Times New Roman" w:cs="Times New Roman"/>
                <w:sz w:val="20"/>
                <w:szCs w:val="20"/>
              </w:rPr>
            </w:pPr>
            <w:r w:rsidRPr="00214892">
              <w:rPr>
                <w:rFonts w:ascii="Times New Roman" w:hAnsi="Times New Roman" w:cs="Times New Roman"/>
                <w:sz w:val="20"/>
                <w:szCs w:val="20"/>
              </w:rPr>
              <w:t>FFS whether the measurement requirements with concurrent MGs defined in Rel-17 can be reused except that only activated gaps are considered when defining CSSF</w:t>
            </w:r>
          </w:p>
          <w:p w:rsidR="00214892" w:rsidRPr="00214892" w:rsidRDefault="00214892" w:rsidP="00214892">
            <w:pPr>
              <w:widowControl/>
              <w:numPr>
                <w:ilvl w:val="0"/>
                <w:numId w:val="39"/>
              </w:numPr>
              <w:spacing w:afterLines="50" w:after="156"/>
              <w:ind w:left="760"/>
              <w:jc w:val="left"/>
              <w:rPr>
                <w:rFonts w:ascii="Times New Roman" w:hAnsi="Times New Roman" w:cs="Times New Roman"/>
                <w:sz w:val="20"/>
                <w:szCs w:val="20"/>
              </w:rPr>
            </w:pPr>
            <w:r w:rsidRPr="00214892">
              <w:rPr>
                <w:rFonts w:ascii="Times New Roman" w:hAnsi="Times New Roman" w:cs="Times New Roman" w:hint="eastAsia"/>
                <w:sz w:val="20"/>
                <w:szCs w:val="20"/>
              </w:rPr>
              <w:t>F</w:t>
            </w:r>
            <w:r w:rsidRPr="00214892">
              <w:rPr>
                <w:rFonts w:ascii="Times New Roman" w:hAnsi="Times New Roman" w:cs="Times New Roman"/>
                <w:sz w:val="20"/>
                <w:szCs w:val="20"/>
              </w:rPr>
              <w:t>FS whether the pre-configured gap activation delay requirements need to be extended, when the activation procedures of multiple pre-configured gaps overlap.</w:t>
            </w:r>
          </w:p>
        </w:tc>
      </w:tr>
    </w:tbl>
    <w:p w:rsidR="001754BF" w:rsidRDefault="00CD1D0C" w:rsidP="003E1EB2">
      <w:pPr>
        <w:rPr>
          <w:rFonts w:ascii="Times New Roman" w:hAnsi="Times New Roman" w:cs="Times New Roman"/>
          <w:sz w:val="20"/>
          <w:szCs w:val="20"/>
          <w:lang w:val="en-GB"/>
        </w:rPr>
      </w:pPr>
      <w:r>
        <w:rPr>
          <w:rFonts w:ascii="Times New Roman" w:hAnsi="Times New Roman" w:cs="Times New Roman"/>
          <w:sz w:val="20"/>
          <w:szCs w:val="20"/>
          <w:lang w:val="en-GB"/>
        </w:rPr>
        <w:t xml:space="preserve">In Rel-17 multiple concurrent gap, it was agreed that </w:t>
      </w:r>
      <w:r w:rsidR="00AC18ED">
        <w:rPr>
          <w:rFonts w:ascii="Times New Roman" w:hAnsi="Times New Roman" w:cs="Times New Roman"/>
          <w:sz w:val="20"/>
          <w:szCs w:val="20"/>
          <w:lang w:val="en-GB"/>
        </w:rPr>
        <w:t xml:space="preserve">the </w:t>
      </w:r>
      <w:r w:rsidR="00CF2402">
        <w:rPr>
          <w:rFonts w:ascii="Times New Roman" w:hAnsi="Times New Roman" w:cs="Times New Roman"/>
          <w:sz w:val="20"/>
          <w:szCs w:val="20"/>
          <w:lang w:val="en-GB"/>
        </w:rPr>
        <w:t>CSSF</w:t>
      </w:r>
      <w:r w:rsidR="0066419E">
        <w:rPr>
          <w:rFonts w:ascii="Times New Roman" w:hAnsi="Times New Roman" w:cs="Times New Roman"/>
          <w:sz w:val="20"/>
          <w:szCs w:val="20"/>
          <w:lang w:val="en-GB"/>
        </w:rPr>
        <w:t xml:space="preserve"> should be calculated separately for each </w:t>
      </w:r>
      <w:r w:rsidR="009852F7">
        <w:rPr>
          <w:rFonts w:ascii="Times New Roman" w:hAnsi="Times New Roman" w:cs="Times New Roman"/>
          <w:sz w:val="20"/>
          <w:szCs w:val="20"/>
          <w:lang w:val="en-GB"/>
        </w:rPr>
        <w:t xml:space="preserve">concurrent </w:t>
      </w:r>
      <w:r w:rsidR="0066419E">
        <w:rPr>
          <w:rFonts w:ascii="Times New Roman" w:hAnsi="Times New Roman" w:cs="Times New Roman"/>
          <w:sz w:val="20"/>
          <w:szCs w:val="20"/>
          <w:lang w:val="en-GB"/>
        </w:rPr>
        <w:t xml:space="preserve">gap and the associated measurement types. </w:t>
      </w:r>
      <w:r w:rsidR="00E22C6D">
        <w:rPr>
          <w:rFonts w:ascii="Times New Roman" w:hAnsi="Times New Roman" w:cs="Times New Roman"/>
          <w:sz w:val="20"/>
          <w:szCs w:val="20"/>
          <w:lang w:val="en-GB"/>
        </w:rPr>
        <w:t xml:space="preserve">And we think the same principle can be applied </w:t>
      </w:r>
      <w:r w:rsidR="001754BF">
        <w:rPr>
          <w:rFonts w:ascii="Times New Roman" w:hAnsi="Times New Roman" w:cs="Times New Roman"/>
          <w:sz w:val="20"/>
          <w:szCs w:val="20"/>
          <w:lang w:val="en-GB"/>
        </w:rPr>
        <w:t>to</w:t>
      </w:r>
      <w:r w:rsidR="00E22C6D">
        <w:rPr>
          <w:rFonts w:ascii="Times New Roman" w:hAnsi="Times New Roman" w:cs="Times New Roman"/>
          <w:sz w:val="20"/>
          <w:szCs w:val="20"/>
          <w:lang w:val="en-GB"/>
        </w:rPr>
        <w:t xml:space="preserve"> the joint configuration </w:t>
      </w:r>
      <w:r w:rsidR="009852F7">
        <w:rPr>
          <w:rFonts w:ascii="Times New Roman" w:hAnsi="Times New Roman" w:cs="Times New Roman"/>
          <w:sz w:val="20"/>
          <w:szCs w:val="20"/>
          <w:lang w:val="en-GB"/>
        </w:rPr>
        <w:t>for</w:t>
      </w:r>
      <w:r w:rsidR="00E22C6D">
        <w:rPr>
          <w:rFonts w:ascii="Times New Roman" w:hAnsi="Times New Roman" w:cs="Times New Roman"/>
          <w:sz w:val="20"/>
          <w:szCs w:val="20"/>
          <w:lang w:val="en-GB"/>
        </w:rPr>
        <w:t xml:space="preserve"> concurrent g</w:t>
      </w:r>
      <w:r w:rsidR="004E0C32">
        <w:rPr>
          <w:rFonts w:ascii="Times New Roman" w:hAnsi="Times New Roman" w:cs="Times New Roman"/>
          <w:sz w:val="20"/>
          <w:szCs w:val="20"/>
          <w:lang w:val="en-GB"/>
        </w:rPr>
        <w:t xml:space="preserve">aps, pre-configured MG and NCSG, and for pre-MG related </w:t>
      </w:r>
      <w:r w:rsidR="00B9653E">
        <w:rPr>
          <w:rFonts w:ascii="Times New Roman" w:hAnsi="Times New Roman" w:cs="Times New Roman"/>
          <w:sz w:val="20"/>
          <w:szCs w:val="20"/>
          <w:lang w:val="en-GB"/>
        </w:rPr>
        <w:t>requirement, only the activated gaps are considered when defining CSSF.</w:t>
      </w:r>
    </w:p>
    <w:p w:rsidR="007213C7" w:rsidRDefault="00E22C6D" w:rsidP="006602E7">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sidR="00FA634C">
        <w:rPr>
          <w:rFonts w:ascii="Times New Roman" w:hAnsi="Times New Roman" w:cs="Times New Roman"/>
          <w:b/>
          <w:sz w:val="20"/>
          <w:szCs w:val="20"/>
          <w:lang w:val="en-GB"/>
        </w:rPr>
        <w:t>9</w:t>
      </w:r>
      <w:r w:rsidRPr="00F255DC">
        <w:rPr>
          <w:rFonts w:ascii="Times New Roman" w:hAnsi="Times New Roman" w:cs="Times New Roman"/>
          <w:b/>
          <w:sz w:val="20"/>
          <w:szCs w:val="20"/>
          <w:lang w:val="en-GB"/>
        </w:rPr>
        <w:t xml:space="preserve">: </w:t>
      </w:r>
      <w:r w:rsidR="00FA634C">
        <w:rPr>
          <w:rFonts w:ascii="Times New Roman" w:hAnsi="Times New Roman" w:cs="Times New Roman"/>
          <w:b/>
          <w:sz w:val="20"/>
          <w:szCs w:val="20"/>
          <w:lang w:val="en-GB"/>
        </w:rPr>
        <w:t>T</w:t>
      </w:r>
      <w:r w:rsidR="00FA634C" w:rsidRPr="00FA634C">
        <w:rPr>
          <w:rFonts w:ascii="Times New Roman" w:hAnsi="Times New Roman" w:cs="Times New Roman"/>
          <w:b/>
          <w:sz w:val="20"/>
          <w:szCs w:val="20"/>
          <w:lang w:val="en-GB"/>
        </w:rPr>
        <w:t xml:space="preserve">he measurement requirements with concurrent MGs defined in Rel-17 can be reused </w:t>
      </w:r>
      <w:r w:rsidR="00FA634C">
        <w:rPr>
          <w:rFonts w:ascii="Times New Roman" w:hAnsi="Times New Roman" w:cs="Times New Roman"/>
          <w:b/>
          <w:sz w:val="20"/>
          <w:szCs w:val="20"/>
          <w:lang w:val="en-GB"/>
        </w:rPr>
        <w:t>provided</w:t>
      </w:r>
      <w:r w:rsidR="00FA634C" w:rsidRPr="00FA634C">
        <w:rPr>
          <w:rFonts w:ascii="Times New Roman" w:hAnsi="Times New Roman" w:cs="Times New Roman"/>
          <w:b/>
          <w:sz w:val="20"/>
          <w:szCs w:val="20"/>
          <w:lang w:val="en-GB"/>
        </w:rPr>
        <w:t xml:space="preserve"> that only activated gaps are considered when defining CSSF</w:t>
      </w:r>
      <w:r w:rsidR="00FA634C">
        <w:rPr>
          <w:rFonts w:ascii="Times New Roman" w:hAnsi="Times New Roman" w:cs="Times New Roman"/>
          <w:b/>
          <w:sz w:val="20"/>
          <w:szCs w:val="20"/>
          <w:lang w:val="en-GB"/>
        </w:rPr>
        <w:t>.</w:t>
      </w:r>
    </w:p>
    <w:p w:rsidR="00FA634C" w:rsidRDefault="00FA634C" w:rsidP="006602E7">
      <w:pPr>
        <w:spacing w:after="240"/>
        <w:rPr>
          <w:rFonts w:ascii="Times New Roman" w:hAnsi="Times New Roman" w:cs="Times New Roman"/>
          <w:sz w:val="20"/>
          <w:szCs w:val="20"/>
          <w:lang w:val="en-GB"/>
        </w:rPr>
      </w:pPr>
      <w:r>
        <w:rPr>
          <w:rFonts w:ascii="Times New Roman" w:hAnsi="Times New Roman" w:cs="Times New Roman"/>
          <w:sz w:val="20"/>
          <w:szCs w:val="20"/>
          <w:lang w:val="en-GB"/>
        </w:rPr>
        <w:lastRenderedPageBreak/>
        <w:t>When the pre-configured MG</w:t>
      </w:r>
      <w:r w:rsidR="00335825">
        <w:rPr>
          <w:rFonts w:ascii="Times New Roman" w:hAnsi="Times New Roman" w:cs="Times New Roman"/>
          <w:sz w:val="20"/>
          <w:szCs w:val="20"/>
          <w:lang w:val="en-GB"/>
        </w:rPr>
        <w:t xml:space="preserve"> activation procedure</w:t>
      </w:r>
      <w:r>
        <w:rPr>
          <w:rFonts w:ascii="Times New Roman" w:hAnsi="Times New Roman" w:cs="Times New Roman"/>
          <w:sz w:val="20"/>
          <w:szCs w:val="20"/>
          <w:lang w:val="en-GB"/>
        </w:rPr>
        <w:t xml:space="preserve"> is </w:t>
      </w:r>
      <w:r w:rsidR="00335825">
        <w:rPr>
          <w:rFonts w:ascii="Times New Roman" w:hAnsi="Times New Roman" w:cs="Times New Roman"/>
          <w:sz w:val="20"/>
          <w:szCs w:val="20"/>
          <w:lang w:val="en-GB"/>
        </w:rPr>
        <w:t>overlapped</w:t>
      </w:r>
      <w:r>
        <w:rPr>
          <w:rFonts w:ascii="Times New Roman" w:hAnsi="Times New Roman" w:cs="Times New Roman"/>
          <w:sz w:val="20"/>
          <w:szCs w:val="20"/>
          <w:lang w:val="en-GB"/>
        </w:rPr>
        <w:t xml:space="preserve"> with </w:t>
      </w:r>
      <w:r w:rsidR="00335825">
        <w:rPr>
          <w:rFonts w:ascii="Times New Roman" w:hAnsi="Times New Roman" w:cs="Times New Roman"/>
          <w:sz w:val="20"/>
          <w:szCs w:val="20"/>
          <w:lang w:val="en-GB"/>
        </w:rPr>
        <w:t>the concurrent gap, UE may not be able to perform the measurement on the concurrent gap occasion.</w:t>
      </w:r>
    </w:p>
    <w:p w:rsidR="00335825" w:rsidRPr="00335825" w:rsidRDefault="00335825" w:rsidP="006602E7">
      <w:pPr>
        <w:spacing w:after="240"/>
        <w:rPr>
          <w:rFonts w:ascii="Times New Roman" w:hAnsi="Times New Roman" w:cs="Times New Roman"/>
          <w:b/>
          <w:sz w:val="20"/>
          <w:szCs w:val="20"/>
          <w:lang w:val="en-GB"/>
        </w:rPr>
      </w:pPr>
      <w:r w:rsidRPr="00335825">
        <w:rPr>
          <w:rFonts w:ascii="Times New Roman" w:hAnsi="Times New Roman" w:cs="Times New Roman"/>
          <w:b/>
          <w:sz w:val="20"/>
          <w:szCs w:val="20"/>
          <w:lang w:val="en-GB"/>
        </w:rPr>
        <w:t>Proposal 10: When the pre-configured MG activation procedure is overlapped with one of concurrent gap occasion, UE shall drop the collided concurrent gap occasion.</w:t>
      </w:r>
    </w:p>
    <w:p w:rsidR="00883B49" w:rsidRDefault="00883B49" w:rsidP="00A65F12">
      <w:pPr>
        <w:pStyle w:val="1"/>
        <w:numPr>
          <w:ilvl w:val="0"/>
          <w:numId w:val="2"/>
        </w:numPr>
        <w:spacing w:after="0"/>
        <w:ind w:left="0" w:firstLine="0"/>
        <w:rPr>
          <w:rFonts w:eastAsiaTheme="minorEastAsia" w:cs="Times New Roman"/>
          <w:color w:val="auto"/>
          <w:kern w:val="0"/>
          <w:lang w:eastAsia="zh-CN"/>
        </w:rPr>
      </w:pPr>
      <w:r w:rsidRPr="00A65F12">
        <w:rPr>
          <w:rFonts w:eastAsiaTheme="minorEastAsia" w:cs="Times New Roman"/>
          <w:color w:val="auto"/>
          <w:kern w:val="0"/>
          <w:lang w:eastAsia="zh-CN"/>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 the related requirements for the joint configuration of concurrent gap, pre-configured MG and NCSG </w:t>
      </w:r>
      <w:r w:rsidR="00883B49">
        <w:rPr>
          <w:rFonts w:ascii="Times New Roman" w:hAnsi="Times New Roman" w:cs="Times New Roman"/>
          <w:sz w:val="20"/>
          <w:szCs w:val="20"/>
        </w:rPr>
        <w:t>and provide our 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335825" w:rsidRDefault="00335825" w:rsidP="00335825">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RAN4 starts to discuss the joint requirements for UE configured with pre-configured MG and NCSG after </w:t>
      </w:r>
      <w:r w:rsidRPr="00D4585C">
        <w:rPr>
          <w:rFonts w:ascii="Times New Roman" w:hAnsi="Times New Roman" w:cs="Times New Roman"/>
          <w:b/>
          <w:sz w:val="20"/>
          <w:szCs w:val="20"/>
          <w:lang w:val="en-GB"/>
        </w:rPr>
        <w:t>RAN#99 meeting</w:t>
      </w:r>
      <w:r w:rsidRPr="00F255DC">
        <w:rPr>
          <w:rFonts w:ascii="Times New Roman" w:hAnsi="Times New Roman" w:cs="Times New Roman"/>
          <w:b/>
          <w:sz w:val="20"/>
          <w:szCs w:val="20"/>
          <w:lang w:val="en-GB"/>
        </w:rPr>
        <w:t>.</w:t>
      </w:r>
    </w:p>
    <w:p w:rsidR="00335825" w:rsidRDefault="00335825" w:rsidP="00335825">
      <w:pPr>
        <w:spacing w:after="240"/>
        <w:rPr>
          <w:rFonts w:ascii="Times New Roman" w:hAnsi="Times New Roman" w:cs="Times New Roman"/>
          <w:b/>
          <w:sz w:val="20"/>
          <w:szCs w:val="20"/>
          <w:lang w:val="en-GB"/>
        </w:rPr>
      </w:pPr>
      <w:r w:rsidRPr="00B37C0A">
        <w:rPr>
          <w:rFonts w:ascii="Times New Roman" w:hAnsi="Times New Roman" w:cs="Times New Roman" w:hint="eastAsia"/>
          <w:b/>
          <w:sz w:val="20"/>
          <w:szCs w:val="20"/>
          <w:lang w:val="en-GB"/>
        </w:rPr>
        <w:t>O</w:t>
      </w:r>
      <w:r w:rsidRPr="00B37C0A">
        <w:rPr>
          <w:rFonts w:ascii="Times New Roman" w:hAnsi="Times New Roman" w:cs="Times New Roman"/>
          <w:b/>
          <w:sz w:val="20"/>
          <w:szCs w:val="20"/>
          <w:lang w:val="en-GB"/>
        </w:rPr>
        <w:t>bservation 1:</w:t>
      </w:r>
      <w:r>
        <w:rPr>
          <w:rFonts w:ascii="Times New Roman" w:hAnsi="Times New Roman" w:cs="Times New Roman"/>
          <w:b/>
          <w:sz w:val="20"/>
          <w:szCs w:val="20"/>
          <w:lang w:val="en-GB"/>
        </w:rPr>
        <w:t xml:space="preserve"> No extra work is needed to introduce the joint requirements for the combination of concurrent gaps, pre-MG and NCSG in MR-DC scenarios.</w:t>
      </w:r>
    </w:p>
    <w:p w:rsidR="00335825" w:rsidRPr="00B37C0A" w:rsidRDefault="00335825" w:rsidP="00335825">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2: RAN4 does not deprioritize to define the joint requirements for the combination of concurrent gaps, pre-MG and NCSG in MR-DC scenarios in Rel-18.</w:t>
      </w:r>
    </w:p>
    <w:p w:rsidR="00335825" w:rsidRPr="001D47AE" w:rsidRDefault="00335825" w:rsidP="00335825">
      <w:pPr>
        <w:spacing w:after="240"/>
        <w:rPr>
          <w:rFonts w:ascii="Times New Roman" w:hAnsi="Times New Roman" w:cs="Times New Roman"/>
          <w:b/>
          <w:sz w:val="20"/>
          <w:szCs w:val="20"/>
          <w:lang w:val="en-GB"/>
        </w:rPr>
      </w:pPr>
      <w:r w:rsidRPr="001D47AE">
        <w:rPr>
          <w:rFonts w:ascii="Times New Roman" w:hAnsi="Times New Roman" w:cs="Times New Roman" w:hint="eastAsia"/>
          <w:b/>
          <w:sz w:val="20"/>
          <w:szCs w:val="20"/>
          <w:lang w:val="en-GB"/>
        </w:rPr>
        <w:t>P</w:t>
      </w:r>
      <w:r w:rsidRPr="001D47AE">
        <w:rPr>
          <w:rFonts w:ascii="Times New Roman" w:hAnsi="Times New Roman" w:cs="Times New Roman"/>
          <w:b/>
          <w:sz w:val="20"/>
          <w:szCs w:val="20"/>
          <w:lang w:val="en-GB"/>
        </w:rPr>
        <w:t>rop</w:t>
      </w:r>
      <w:r>
        <w:rPr>
          <w:rFonts w:ascii="Times New Roman" w:hAnsi="Times New Roman" w:cs="Times New Roman"/>
          <w:b/>
          <w:sz w:val="20"/>
          <w:szCs w:val="20"/>
          <w:lang w:val="en-GB"/>
        </w:rPr>
        <w:t>osal 3</w:t>
      </w:r>
      <w:r w:rsidRPr="001D47AE">
        <w:rPr>
          <w:rFonts w:ascii="Times New Roman" w:hAnsi="Times New Roman" w:cs="Times New Roman"/>
          <w:b/>
          <w:sz w:val="20"/>
          <w:szCs w:val="20"/>
          <w:lang w:val="en-GB"/>
        </w:rPr>
        <w:t>: Legacy MG is defined as the gap(s) configured via GapConfig without suffix.</w:t>
      </w:r>
    </w:p>
    <w:p w:rsidR="00335825" w:rsidRPr="001D47AE" w:rsidRDefault="00335825" w:rsidP="00335825">
      <w:pPr>
        <w:spacing w:after="240"/>
        <w:rPr>
          <w:rFonts w:ascii="Times New Roman" w:hAnsi="Times New Roman" w:cs="Times New Roman"/>
          <w:b/>
          <w:sz w:val="20"/>
          <w:szCs w:val="20"/>
          <w:lang w:val="en-GB"/>
        </w:rPr>
      </w:pPr>
      <w:r w:rsidRPr="001D47AE">
        <w:rPr>
          <w:rFonts w:ascii="Times New Roman" w:hAnsi="Times New Roman" w:cs="Times New Roman" w:hint="eastAsia"/>
          <w:b/>
          <w:sz w:val="20"/>
          <w:szCs w:val="20"/>
          <w:lang w:val="en-GB"/>
        </w:rPr>
        <w:t>P</w:t>
      </w:r>
      <w:r w:rsidRPr="001D47AE">
        <w:rPr>
          <w:rFonts w:ascii="Times New Roman" w:hAnsi="Times New Roman" w:cs="Times New Roman"/>
          <w:b/>
          <w:sz w:val="20"/>
          <w:szCs w:val="20"/>
          <w:lang w:val="en-GB"/>
        </w:rPr>
        <w:t>rop</w:t>
      </w:r>
      <w:r>
        <w:rPr>
          <w:rFonts w:ascii="Times New Roman" w:hAnsi="Times New Roman" w:cs="Times New Roman"/>
          <w:b/>
          <w:sz w:val="20"/>
          <w:szCs w:val="20"/>
          <w:lang w:val="en-GB"/>
        </w:rPr>
        <w:t>osal 4</w:t>
      </w:r>
      <w:r w:rsidRPr="001D47AE">
        <w:rPr>
          <w:rFonts w:ascii="Times New Roman" w:hAnsi="Times New Roman" w:cs="Times New Roman"/>
          <w:b/>
          <w:sz w:val="20"/>
          <w:szCs w:val="20"/>
          <w:lang w:val="en-GB"/>
        </w:rPr>
        <w:t>: RAN4 not to define the joint requirements for the gap combination of legacy MG and other gap(s) configured via GapConfig with suffix.</w:t>
      </w:r>
    </w:p>
    <w:p w:rsidR="00335825" w:rsidRDefault="00335825" w:rsidP="00335825">
      <w:pPr>
        <w:spacing w:after="240"/>
        <w:rPr>
          <w:rFonts w:ascii="Times New Roman" w:hAnsi="Times New Roman" w:cs="Times New Roman"/>
          <w:b/>
          <w:sz w:val="20"/>
          <w:szCs w:val="20"/>
          <w:lang w:val="en-GB"/>
        </w:rPr>
      </w:pPr>
      <w:r w:rsidRPr="001D47AE">
        <w:rPr>
          <w:rFonts w:ascii="Times New Roman" w:hAnsi="Times New Roman" w:cs="Times New Roman" w:hint="eastAsia"/>
          <w:b/>
          <w:sz w:val="20"/>
          <w:szCs w:val="20"/>
          <w:lang w:val="en-GB"/>
        </w:rPr>
        <w:t>P</w:t>
      </w:r>
      <w:r w:rsidRPr="001D47AE">
        <w:rPr>
          <w:rFonts w:ascii="Times New Roman" w:hAnsi="Times New Roman" w:cs="Times New Roman"/>
          <w:b/>
          <w:sz w:val="20"/>
          <w:szCs w:val="20"/>
          <w:lang w:val="en-GB"/>
        </w:rPr>
        <w:t>rop</w:t>
      </w:r>
      <w:r>
        <w:rPr>
          <w:rFonts w:ascii="Times New Roman" w:hAnsi="Times New Roman" w:cs="Times New Roman"/>
          <w:b/>
          <w:sz w:val="20"/>
          <w:szCs w:val="20"/>
          <w:lang w:val="en-GB"/>
        </w:rPr>
        <w:t>osal 5</w:t>
      </w:r>
      <w:r w:rsidRPr="001D47AE">
        <w:rPr>
          <w:rFonts w:ascii="Times New Roman" w:hAnsi="Times New Roman" w:cs="Times New Roman"/>
          <w:b/>
          <w:sz w:val="20"/>
          <w:szCs w:val="20"/>
          <w:lang w:val="en-GB"/>
        </w:rPr>
        <w:t xml:space="preserve">: </w:t>
      </w:r>
      <w:r w:rsidRPr="008631DC">
        <w:rPr>
          <w:rFonts w:ascii="Times New Roman" w:hAnsi="Times New Roman" w:cs="Times New Roman"/>
          <w:b/>
          <w:sz w:val="20"/>
          <w:szCs w:val="20"/>
          <w:lang w:val="en-GB"/>
        </w:rPr>
        <w:t>Rel-17 MAC-CE based ePOS gap is out of scope of this WI</w:t>
      </w:r>
      <w:r w:rsidRPr="001D47AE">
        <w:rPr>
          <w:rFonts w:ascii="Times New Roman" w:hAnsi="Times New Roman" w:cs="Times New Roman"/>
          <w:b/>
          <w:sz w:val="20"/>
          <w:szCs w:val="20"/>
          <w:lang w:val="en-GB"/>
        </w:rPr>
        <w:t>.</w:t>
      </w:r>
    </w:p>
    <w:p w:rsidR="00335825" w:rsidRPr="0076771B" w:rsidRDefault="00335825" w:rsidP="00335825">
      <w:pPr>
        <w:spacing w:after="240"/>
        <w:rPr>
          <w:rFonts w:ascii="Times New Roman" w:hAnsi="Times New Roman" w:cs="Times New Roman"/>
          <w:b/>
          <w:sz w:val="20"/>
          <w:szCs w:val="20"/>
          <w:lang w:val="en-GB"/>
        </w:rPr>
      </w:pPr>
      <w:r w:rsidRPr="001D47AE">
        <w:rPr>
          <w:rFonts w:ascii="Times New Roman" w:hAnsi="Times New Roman" w:cs="Times New Roman" w:hint="eastAsia"/>
          <w:b/>
          <w:sz w:val="20"/>
          <w:szCs w:val="20"/>
          <w:lang w:val="en-GB"/>
        </w:rPr>
        <w:t>P</w:t>
      </w:r>
      <w:r w:rsidRPr="001D47AE">
        <w:rPr>
          <w:rFonts w:ascii="Times New Roman" w:hAnsi="Times New Roman" w:cs="Times New Roman"/>
          <w:b/>
          <w:sz w:val="20"/>
          <w:szCs w:val="20"/>
          <w:lang w:val="en-GB"/>
        </w:rPr>
        <w:t>rop</w:t>
      </w:r>
      <w:r>
        <w:rPr>
          <w:rFonts w:ascii="Times New Roman" w:hAnsi="Times New Roman" w:cs="Times New Roman"/>
          <w:b/>
          <w:sz w:val="20"/>
          <w:szCs w:val="20"/>
          <w:lang w:val="en-GB"/>
        </w:rPr>
        <w:t>osal 6</w:t>
      </w:r>
      <w:r w:rsidRPr="001D47AE">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E83CB4">
        <w:rPr>
          <w:rFonts w:ascii="Times New Roman" w:hAnsi="Times New Roman" w:cs="Times New Roman"/>
          <w:b/>
          <w:sz w:val="20"/>
          <w:szCs w:val="20"/>
          <w:lang w:val="en-GB"/>
        </w:rPr>
        <w:t xml:space="preserve">he max number of gaps for case 1 and case 2 </w:t>
      </w:r>
      <w:r>
        <w:rPr>
          <w:rFonts w:ascii="Times New Roman" w:hAnsi="Times New Roman" w:cs="Times New Roman"/>
          <w:b/>
          <w:sz w:val="20"/>
          <w:szCs w:val="20"/>
          <w:lang w:val="en-GB"/>
        </w:rPr>
        <w:t>is</w:t>
      </w:r>
      <w:r w:rsidRPr="00E83CB4">
        <w:rPr>
          <w:rFonts w:ascii="Times New Roman" w:hAnsi="Times New Roman" w:cs="Times New Roman"/>
          <w:b/>
          <w:sz w:val="20"/>
          <w:szCs w:val="20"/>
          <w:lang w:val="en-GB"/>
        </w:rPr>
        <w:t xml:space="preserve"> the same as what is supported in Rel-17.</w:t>
      </w:r>
    </w:p>
    <w:p w:rsidR="00335825" w:rsidRDefault="00335825" w:rsidP="00335825">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7</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When the MGL of concurrent gap or the activated pre-configured MG is overlapped with the ML of NCSG, or when VIL1/VIL2 of NCSG is overlapped with the MGL of concurrent gap or the activated pre-configured MG, i</w:t>
      </w:r>
      <w:r w:rsidRPr="00051822">
        <w:rPr>
          <w:rFonts w:ascii="Times New Roman" w:hAnsi="Times New Roman" w:cs="Times New Roman"/>
          <w:b/>
          <w:sz w:val="20"/>
          <w:szCs w:val="20"/>
          <w:lang w:val="en-GB"/>
        </w:rPr>
        <w:t>f the impact on measurement performance due to RTT is negligible, UE can perform the measurements on the collided gaps simultaneously and no need to consider the dropping rule.</w:t>
      </w:r>
      <w:r>
        <w:rPr>
          <w:rFonts w:ascii="Times New Roman" w:hAnsi="Times New Roman" w:cs="Times New Roman"/>
          <w:b/>
          <w:sz w:val="20"/>
          <w:szCs w:val="20"/>
          <w:lang w:val="en-GB"/>
        </w:rPr>
        <w:t xml:space="preserve"> </w:t>
      </w:r>
    </w:p>
    <w:p w:rsidR="00335825" w:rsidRPr="00FA634C" w:rsidRDefault="00335825" w:rsidP="00335825">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8</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No need to consider proximity condition</w:t>
      </w:r>
      <w:r w:rsidRPr="00704E0D">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for gap collision </w:t>
      </w:r>
      <w:r w:rsidRPr="00704E0D">
        <w:rPr>
          <w:rFonts w:ascii="Times New Roman" w:hAnsi="Times New Roman" w:cs="Times New Roman"/>
          <w:b/>
          <w:sz w:val="20"/>
          <w:szCs w:val="20"/>
          <w:lang w:val="en-GB"/>
        </w:rPr>
        <w:t xml:space="preserve">between </w:t>
      </w:r>
      <w:r>
        <w:rPr>
          <w:rFonts w:ascii="Times New Roman" w:hAnsi="Times New Roman" w:cs="Times New Roman"/>
          <w:b/>
          <w:sz w:val="20"/>
          <w:szCs w:val="20"/>
          <w:lang w:val="en-GB"/>
        </w:rPr>
        <w:t>concurrent gap and NCSG</w:t>
      </w:r>
      <w:r w:rsidRPr="00F255DC">
        <w:rPr>
          <w:rFonts w:ascii="Times New Roman" w:hAnsi="Times New Roman" w:cs="Times New Roman"/>
          <w:b/>
          <w:sz w:val="20"/>
          <w:szCs w:val="20"/>
          <w:lang w:val="en-GB"/>
        </w:rPr>
        <w:t>.</w:t>
      </w:r>
    </w:p>
    <w:p w:rsidR="00335825" w:rsidRDefault="00335825" w:rsidP="00335825">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9</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FA634C">
        <w:rPr>
          <w:rFonts w:ascii="Times New Roman" w:hAnsi="Times New Roman" w:cs="Times New Roman"/>
          <w:b/>
          <w:sz w:val="20"/>
          <w:szCs w:val="20"/>
          <w:lang w:val="en-GB"/>
        </w:rPr>
        <w:t xml:space="preserve">he measurement requirements with concurrent MGs defined in Rel-17 can be reused </w:t>
      </w:r>
      <w:r>
        <w:rPr>
          <w:rFonts w:ascii="Times New Roman" w:hAnsi="Times New Roman" w:cs="Times New Roman"/>
          <w:b/>
          <w:sz w:val="20"/>
          <w:szCs w:val="20"/>
          <w:lang w:val="en-GB"/>
        </w:rPr>
        <w:t>provided</w:t>
      </w:r>
      <w:r w:rsidRPr="00FA634C">
        <w:rPr>
          <w:rFonts w:ascii="Times New Roman" w:hAnsi="Times New Roman" w:cs="Times New Roman"/>
          <w:b/>
          <w:sz w:val="20"/>
          <w:szCs w:val="20"/>
          <w:lang w:val="en-GB"/>
        </w:rPr>
        <w:t xml:space="preserve"> that only activated gaps are considered when defining CSSF</w:t>
      </w:r>
      <w:r>
        <w:rPr>
          <w:rFonts w:ascii="Times New Roman" w:hAnsi="Times New Roman" w:cs="Times New Roman"/>
          <w:b/>
          <w:sz w:val="20"/>
          <w:szCs w:val="20"/>
          <w:lang w:val="en-GB"/>
        </w:rPr>
        <w:t>.</w:t>
      </w:r>
    </w:p>
    <w:p w:rsidR="004D26E8" w:rsidRPr="00335825" w:rsidRDefault="00335825" w:rsidP="004D26E8">
      <w:pPr>
        <w:spacing w:after="240"/>
        <w:rPr>
          <w:rFonts w:ascii="Times New Roman" w:hAnsi="Times New Roman" w:cs="Times New Roman"/>
          <w:b/>
          <w:sz w:val="20"/>
          <w:szCs w:val="20"/>
          <w:lang w:val="en-GB"/>
        </w:rPr>
      </w:pPr>
      <w:r w:rsidRPr="00335825">
        <w:rPr>
          <w:rFonts w:ascii="Times New Roman" w:hAnsi="Times New Roman" w:cs="Times New Roman"/>
          <w:b/>
          <w:sz w:val="20"/>
          <w:szCs w:val="20"/>
          <w:lang w:val="en-GB"/>
        </w:rPr>
        <w:t>Proposal 10: When the pre-configured MG activation procedure is overlapped with one of concurrent gap occasion, UE shall drop the collided concurrent gap occasion.</w:t>
      </w:r>
    </w:p>
    <w:p w:rsidR="00883B49" w:rsidRDefault="00883B49" w:rsidP="00A65F12">
      <w:pPr>
        <w:pStyle w:val="1"/>
        <w:numPr>
          <w:ilvl w:val="0"/>
          <w:numId w:val="2"/>
        </w:numPr>
        <w:spacing w:after="0"/>
        <w:ind w:left="0" w:firstLine="0"/>
        <w:rPr>
          <w:rFonts w:eastAsiaTheme="minorEastAsia" w:cs="Times New Roman"/>
          <w:color w:val="auto"/>
          <w:kern w:val="0"/>
          <w:lang w:eastAsia="zh-CN"/>
        </w:rPr>
      </w:pPr>
      <w:r w:rsidRPr="00A65F12">
        <w:rPr>
          <w:rFonts w:eastAsiaTheme="minorEastAsia" w:cs="Times New Roman"/>
          <w:color w:val="auto"/>
          <w:kern w:val="0"/>
          <w:lang w:eastAsia="zh-CN"/>
        </w:rPr>
        <w:t>Reference</w:t>
      </w:r>
    </w:p>
    <w:p w:rsidR="00883B49" w:rsidRDefault="00883B49"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963006">
        <w:rPr>
          <w:rFonts w:ascii="Times New Roman" w:hAnsi="Times New Roman" w:cs="Times New Roman"/>
          <w:sz w:val="20"/>
          <w:szCs w:val="20"/>
        </w:rPr>
        <w:t>]</w:t>
      </w:r>
      <w:r w:rsidR="00963006">
        <w:rPr>
          <w:rFonts w:ascii="Times New Roman" w:hAnsi="Times New Roman" w:cs="Times New Roman"/>
          <w:sz w:val="20"/>
          <w:szCs w:val="20"/>
        </w:rPr>
        <w:tab/>
        <w:t>R4</w:t>
      </w:r>
      <w:r>
        <w:rPr>
          <w:rFonts w:ascii="Times New Roman" w:hAnsi="Times New Roman" w:cs="Times New Roman"/>
          <w:sz w:val="20"/>
          <w:szCs w:val="20"/>
        </w:rPr>
        <w:t>-</w:t>
      </w:r>
      <w:r w:rsidR="00FB2E57">
        <w:rPr>
          <w:rFonts w:ascii="Times New Roman" w:hAnsi="Times New Roman" w:cs="Times New Roman"/>
          <w:sz w:val="20"/>
          <w:szCs w:val="20"/>
        </w:rPr>
        <w:t>22</w:t>
      </w:r>
      <w:r w:rsidR="00963006">
        <w:rPr>
          <w:rFonts w:ascii="Times New Roman" w:hAnsi="Times New Roman" w:cs="Times New Roman"/>
          <w:sz w:val="20"/>
          <w:szCs w:val="20"/>
        </w:rPr>
        <w:t>14346</w:t>
      </w:r>
      <w:r>
        <w:rPr>
          <w:rFonts w:ascii="Times New Roman" w:hAnsi="Times New Roman" w:cs="Times New Roman"/>
          <w:sz w:val="20"/>
          <w:szCs w:val="20"/>
        </w:rPr>
        <w:tab/>
      </w:r>
      <w:r w:rsidR="00963006" w:rsidRPr="004B451B">
        <w:rPr>
          <w:rFonts w:ascii="Times New Roman" w:hAnsi="Times New Roman" w:cs="Times New Roman"/>
          <w:sz w:val="20"/>
          <w:szCs w:val="20"/>
        </w:rPr>
        <w:t>WF on further enhancements on measurement gaps and measurements without gaps</w:t>
      </w:r>
      <w:r w:rsidR="00EC5D81">
        <w:rPr>
          <w:rFonts w:ascii="Times New Roman" w:hAnsi="Times New Roman" w:cs="Times New Roman"/>
          <w:sz w:val="20"/>
          <w:szCs w:val="20"/>
        </w:rPr>
        <w:t>,</w:t>
      </w:r>
      <w:r w:rsidR="00EC5D81">
        <w:rPr>
          <w:rFonts w:ascii="Times New Roman" w:hAnsi="Times New Roman" w:cs="Times New Roman"/>
          <w:sz w:val="20"/>
          <w:szCs w:val="20"/>
        </w:rPr>
        <w:lastRenderedPageBreak/>
        <w:tab/>
      </w:r>
      <w:r w:rsidR="00963006">
        <w:rPr>
          <w:rFonts w:ascii="Times New Roman" w:hAnsi="Times New Roman" w:cs="Times New Roman"/>
          <w:sz w:val="20"/>
          <w:szCs w:val="20"/>
        </w:rPr>
        <w:t>MediaTek Inc</w:t>
      </w:r>
    </w:p>
    <w:p w:rsidR="008631DC" w:rsidRDefault="00963006"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2]</w:t>
      </w:r>
      <w:r>
        <w:rPr>
          <w:rFonts w:ascii="Times New Roman" w:hAnsi="Times New Roman" w:cs="Times New Roman"/>
          <w:sz w:val="20"/>
          <w:szCs w:val="20"/>
        </w:rPr>
        <w:tab/>
        <w:t>TS37.340</w:t>
      </w:r>
      <w:r w:rsidRPr="00963006">
        <w:t xml:space="preserve"> </w:t>
      </w:r>
      <w:r w:rsidRPr="00963006">
        <w:rPr>
          <w:rFonts w:ascii="Times New Roman" w:hAnsi="Times New Roman" w:cs="Times New Roman"/>
          <w:sz w:val="20"/>
          <w:szCs w:val="20"/>
        </w:rPr>
        <w:t>V17.1.0</w:t>
      </w:r>
    </w:p>
    <w:p w:rsidR="008631DC" w:rsidRDefault="004B451B"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3]</w:t>
      </w:r>
      <w:r>
        <w:rPr>
          <w:rFonts w:ascii="Times New Roman" w:hAnsi="Times New Roman" w:cs="Times New Roman"/>
          <w:sz w:val="20"/>
          <w:szCs w:val="20"/>
        </w:rPr>
        <w:tab/>
      </w:r>
      <w:r w:rsidRPr="004B451B">
        <w:rPr>
          <w:rFonts w:ascii="Times New Roman" w:hAnsi="Times New Roman" w:cs="Times New Roman"/>
          <w:sz w:val="20"/>
          <w:szCs w:val="20"/>
        </w:rPr>
        <w:t>RP-222585</w:t>
      </w:r>
      <w:r>
        <w:rPr>
          <w:rFonts w:ascii="Times New Roman" w:hAnsi="Times New Roman" w:cs="Times New Roman"/>
          <w:sz w:val="20"/>
          <w:szCs w:val="20"/>
        </w:rPr>
        <w:tab/>
      </w:r>
      <w:r w:rsidRPr="004B451B">
        <w:rPr>
          <w:rFonts w:ascii="Times New Roman" w:hAnsi="Times New Roman" w:cs="Times New Roman"/>
          <w:sz w:val="20"/>
          <w:szCs w:val="20"/>
        </w:rPr>
        <w:t>Moderator's summary for discussion [97e-25-R18-MeasGapEnh]</w:t>
      </w:r>
      <w:r>
        <w:rPr>
          <w:rFonts w:ascii="Times New Roman" w:hAnsi="Times New Roman" w:cs="Times New Roman"/>
          <w:sz w:val="20"/>
          <w:szCs w:val="20"/>
        </w:rPr>
        <w:t>,</w:t>
      </w:r>
      <w:r>
        <w:rPr>
          <w:rFonts w:ascii="Times New Roman" w:hAnsi="Times New Roman" w:cs="Times New Roman"/>
          <w:sz w:val="20"/>
          <w:szCs w:val="20"/>
        </w:rPr>
        <w:tab/>
        <w:t>MediaTek Inc</w:t>
      </w:r>
    </w:p>
    <w:p w:rsidR="008631DC" w:rsidRDefault="007A2296"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4]</w:t>
      </w:r>
      <w:r>
        <w:rPr>
          <w:rFonts w:ascii="Times New Roman" w:hAnsi="Times New Roman" w:cs="Times New Roman"/>
          <w:sz w:val="20"/>
          <w:szCs w:val="20"/>
        </w:rPr>
        <w:tab/>
      </w:r>
      <w:r w:rsidRPr="007A2296">
        <w:rPr>
          <w:rFonts w:ascii="Times New Roman" w:hAnsi="Times New Roman" w:cs="Times New Roman"/>
          <w:sz w:val="20"/>
          <w:szCs w:val="20"/>
        </w:rPr>
        <w:t>Report of 3GPP TSG RAN WG2 meeting #119-e, Online</w:t>
      </w:r>
    </w:p>
    <w:p w:rsidR="008631DC" w:rsidRPr="00D851E7" w:rsidRDefault="008631DC" w:rsidP="005C6720">
      <w:pPr>
        <w:ind w:left="420" w:hanging="420"/>
        <w:rPr>
          <w:rFonts w:ascii="Times New Roman" w:hAnsi="Times New Roman" w:cs="Times New Roman"/>
          <w:sz w:val="20"/>
          <w:szCs w:val="20"/>
        </w:rPr>
      </w:pPr>
      <w:r>
        <w:rPr>
          <w:rFonts w:ascii="Times New Roman" w:hAnsi="Times New Roman" w:cs="Times New Roman"/>
          <w:sz w:val="20"/>
          <w:szCs w:val="20"/>
        </w:rPr>
        <w:t>[5]</w:t>
      </w:r>
      <w:r w:rsidR="007A2296">
        <w:rPr>
          <w:rFonts w:ascii="Times New Roman" w:hAnsi="Times New Roman" w:cs="Times New Roman"/>
          <w:sz w:val="20"/>
          <w:szCs w:val="20"/>
        </w:rPr>
        <w:tab/>
      </w:r>
      <w:hyperlink r:id="rId12" w:history="1">
        <w:r w:rsidR="007A2296" w:rsidRPr="007A2296">
          <w:rPr>
            <w:rFonts w:ascii="Times New Roman" w:hAnsi="Times New Roman" w:cs="Times New Roman"/>
            <w:sz w:val="20"/>
            <w:szCs w:val="20"/>
          </w:rPr>
          <w:t>R4-2120301</w:t>
        </w:r>
      </w:hyperlink>
      <w:r w:rsidR="007A2296">
        <w:rPr>
          <w:rFonts w:ascii="Times New Roman" w:hAnsi="Times New Roman" w:cs="Times New Roman"/>
          <w:sz w:val="20"/>
          <w:szCs w:val="20"/>
        </w:rPr>
        <w:tab/>
      </w:r>
      <w:r w:rsidR="007A2296" w:rsidRPr="007A2296">
        <w:rPr>
          <w:rFonts w:ascii="Times New Roman" w:hAnsi="Times New Roman" w:cs="Times New Roman"/>
          <w:sz w:val="20"/>
          <w:szCs w:val="20"/>
        </w:rPr>
        <w:t>WF on R17 NR MG enhancements – Pre-configured MG</w:t>
      </w:r>
      <w:r w:rsidR="007A2296">
        <w:rPr>
          <w:rFonts w:ascii="Times New Roman" w:hAnsi="Times New Roman" w:cs="Times New Roman"/>
          <w:sz w:val="20"/>
          <w:szCs w:val="20"/>
        </w:rPr>
        <w:tab/>
      </w:r>
      <w:r w:rsidR="007A2296">
        <w:rPr>
          <w:rFonts w:ascii="Times New Roman" w:hAnsi="Times New Roman" w:cs="Times New Roman"/>
          <w:sz w:val="20"/>
          <w:szCs w:val="20"/>
        </w:rPr>
        <w:tab/>
        <w:t xml:space="preserve">Intel </w:t>
      </w:r>
      <w:r w:rsidR="007A2296" w:rsidRPr="007A2296">
        <w:rPr>
          <w:rFonts w:ascii="Times New Roman" w:hAnsi="Times New Roman" w:cs="Times New Roman"/>
          <w:sz w:val="20"/>
          <w:szCs w:val="20"/>
        </w:rPr>
        <w:t>Corporation</w:t>
      </w:r>
    </w:p>
    <w:sectPr w:rsidR="008631DC" w:rsidRPr="00D851E7" w:rsidSect="005C1A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08E2" w:rsidRDefault="002308E2" w:rsidP="0054389C">
      <w:r>
        <w:separator/>
      </w:r>
    </w:p>
  </w:endnote>
  <w:endnote w:type="continuationSeparator" w:id="0">
    <w:p w:rsidR="002308E2" w:rsidRDefault="002308E2"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08E2" w:rsidRDefault="002308E2" w:rsidP="0054389C">
      <w:r>
        <w:separator/>
      </w:r>
    </w:p>
  </w:footnote>
  <w:footnote w:type="continuationSeparator" w:id="0">
    <w:p w:rsidR="002308E2" w:rsidRDefault="002308E2"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32D59"/>
    <w:multiLevelType w:val="hybridMultilevel"/>
    <w:tmpl w:val="D4A45506"/>
    <w:lvl w:ilvl="0" w:tplc="38A0E02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4C4411"/>
    <w:multiLevelType w:val="hybridMultilevel"/>
    <w:tmpl w:val="F7DC6CF6"/>
    <w:lvl w:ilvl="0" w:tplc="AE5CB1C4">
      <w:start w:val="1"/>
      <w:numFmt w:val="bullet"/>
      <w:lvlText w:val="•"/>
      <w:lvlJc w:val="left"/>
      <w:pPr>
        <w:tabs>
          <w:tab w:val="num" w:pos="720"/>
        </w:tabs>
        <w:ind w:left="720" w:hanging="360"/>
      </w:pPr>
      <w:rPr>
        <w:rFonts w:ascii="Arial" w:hAnsi="Arial" w:hint="default"/>
      </w:rPr>
    </w:lvl>
    <w:lvl w:ilvl="1" w:tplc="38E65528">
      <w:start w:val="1"/>
      <w:numFmt w:val="bullet"/>
      <w:lvlText w:val="•"/>
      <w:lvlJc w:val="left"/>
      <w:pPr>
        <w:tabs>
          <w:tab w:val="num" w:pos="1440"/>
        </w:tabs>
        <w:ind w:left="1440" w:hanging="360"/>
      </w:pPr>
      <w:rPr>
        <w:rFonts w:ascii="Arial" w:hAnsi="Arial" w:hint="default"/>
      </w:rPr>
    </w:lvl>
    <w:lvl w:ilvl="2" w:tplc="5A167E7A">
      <w:start w:val="4003"/>
      <w:numFmt w:val="bullet"/>
      <w:lvlText w:val="•"/>
      <w:lvlJc w:val="left"/>
      <w:pPr>
        <w:tabs>
          <w:tab w:val="num" w:pos="2160"/>
        </w:tabs>
        <w:ind w:left="2160" w:hanging="360"/>
      </w:pPr>
      <w:rPr>
        <w:rFonts w:ascii="Arial" w:hAnsi="Arial" w:hint="default"/>
      </w:rPr>
    </w:lvl>
    <w:lvl w:ilvl="3" w:tplc="6C348162" w:tentative="1">
      <w:start w:val="1"/>
      <w:numFmt w:val="bullet"/>
      <w:lvlText w:val="•"/>
      <w:lvlJc w:val="left"/>
      <w:pPr>
        <w:tabs>
          <w:tab w:val="num" w:pos="2880"/>
        </w:tabs>
        <w:ind w:left="2880" w:hanging="360"/>
      </w:pPr>
      <w:rPr>
        <w:rFonts w:ascii="Arial" w:hAnsi="Arial" w:hint="default"/>
      </w:rPr>
    </w:lvl>
    <w:lvl w:ilvl="4" w:tplc="008C7C6A" w:tentative="1">
      <w:start w:val="1"/>
      <w:numFmt w:val="bullet"/>
      <w:lvlText w:val="•"/>
      <w:lvlJc w:val="left"/>
      <w:pPr>
        <w:tabs>
          <w:tab w:val="num" w:pos="3600"/>
        </w:tabs>
        <w:ind w:left="3600" w:hanging="360"/>
      </w:pPr>
      <w:rPr>
        <w:rFonts w:ascii="Arial" w:hAnsi="Arial" w:hint="default"/>
      </w:rPr>
    </w:lvl>
    <w:lvl w:ilvl="5" w:tplc="7FA2DB96" w:tentative="1">
      <w:start w:val="1"/>
      <w:numFmt w:val="bullet"/>
      <w:lvlText w:val="•"/>
      <w:lvlJc w:val="left"/>
      <w:pPr>
        <w:tabs>
          <w:tab w:val="num" w:pos="4320"/>
        </w:tabs>
        <w:ind w:left="4320" w:hanging="360"/>
      </w:pPr>
      <w:rPr>
        <w:rFonts w:ascii="Arial" w:hAnsi="Arial" w:hint="default"/>
      </w:rPr>
    </w:lvl>
    <w:lvl w:ilvl="6" w:tplc="C64E55B6" w:tentative="1">
      <w:start w:val="1"/>
      <w:numFmt w:val="bullet"/>
      <w:lvlText w:val="•"/>
      <w:lvlJc w:val="left"/>
      <w:pPr>
        <w:tabs>
          <w:tab w:val="num" w:pos="5040"/>
        </w:tabs>
        <w:ind w:left="5040" w:hanging="360"/>
      </w:pPr>
      <w:rPr>
        <w:rFonts w:ascii="Arial" w:hAnsi="Arial" w:hint="default"/>
      </w:rPr>
    </w:lvl>
    <w:lvl w:ilvl="7" w:tplc="B2F84E6C" w:tentative="1">
      <w:start w:val="1"/>
      <w:numFmt w:val="bullet"/>
      <w:lvlText w:val="•"/>
      <w:lvlJc w:val="left"/>
      <w:pPr>
        <w:tabs>
          <w:tab w:val="num" w:pos="5760"/>
        </w:tabs>
        <w:ind w:left="5760" w:hanging="360"/>
      </w:pPr>
      <w:rPr>
        <w:rFonts w:ascii="Arial" w:hAnsi="Arial" w:hint="default"/>
      </w:rPr>
    </w:lvl>
    <w:lvl w:ilvl="8" w:tplc="DC3227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44D15"/>
    <w:multiLevelType w:val="hybridMultilevel"/>
    <w:tmpl w:val="B6382A06"/>
    <w:lvl w:ilvl="0" w:tplc="A0A0CB00">
      <w:start w:val="1"/>
      <w:numFmt w:val="bullet"/>
      <w:lvlText w:val="•"/>
      <w:lvlJc w:val="left"/>
      <w:pPr>
        <w:tabs>
          <w:tab w:val="num" w:pos="720"/>
        </w:tabs>
        <w:ind w:left="720" w:hanging="360"/>
      </w:pPr>
      <w:rPr>
        <w:rFonts w:ascii="Arial" w:hAnsi="Arial" w:hint="default"/>
      </w:rPr>
    </w:lvl>
    <w:lvl w:ilvl="1" w:tplc="5AA619E2">
      <w:start w:val="4003"/>
      <w:numFmt w:val="bullet"/>
      <w:lvlText w:val="•"/>
      <w:lvlJc w:val="left"/>
      <w:pPr>
        <w:tabs>
          <w:tab w:val="num" w:pos="1440"/>
        </w:tabs>
        <w:ind w:left="1440" w:hanging="360"/>
      </w:pPr>
      <w:rPr>
        <w:rFonts w:ascii="Arial" w:hAnsi="Arial" w:hint="default"/>
      </w:rPr>
    </w:lvl>
    <w:lvl w:ilvl="2" w:tplc="5C709560">
      <w:start w:val="1"/>
      <w:numFmt w:val="bullet"/>
      <w:lvlText w:val="•"/>
      <w:lvlJc w:val="left"/>
      <w:pPr>
        <w:tabs>
          <w:tab w:val="num" w:pos="2160"/>
        </w:tabs>
        <w:ind w:left="2160" w:hanging="360"/>
      </w:pPr>
      <w:rPr>
        <w:rFonts w:ascii="Arial" w:hAnsi="Arial" w:hint="default"/>
      </w:rPr>
    </w:lvl>
    <w:lvl w:ilvl="3" w:tplc="EFDEADA4" w:tentative="1">
      <w:start w:val="1"/>
      <w:numFmt w:val="bullet"/>
      <w:lvlText w:val="•"/>
      <w:lvlJc w:val="left"/>
      <w:pPr>
        <w:tabs>
          <w:tab w:val="num" w:pos="2880"/>
        </w:tabs>
        <w:ind w:left="2880" w:hanging="360"/>
      </w:pPr>
      <w:rPr>
        <w:rFonts w:ascii="Arial" w:hAnsi="Arial" w:hint="default"/>
      </w:rPr>
    </w:lvl>
    <w:lvl w:ilvl="4" w:tplc="0F3CBE44" w:tentative="1">
      <w:start w:val="1"/>
      <w:numFmt w:val="bullet"/>
      <w:lvlText w:val="•"/>
      <w:lvlJc w:val="left"/>
      <w:pPr>
        <w:tabs>
          <w:tab w:val="num" w:pos="3600"/>
        </w:tabs>
        <w:ind w:left="3600" w:hanging="360"/>
      </w:pPr>
      <w:rPr>
        <w:rFonts w:ascii="Arial" w:hAnsi="Arial" w:hint="default"/>
      </w:rPr>
    </w:lvl>
    <w:lvl w:ilvl="5" w:tplc="B07CF5B4" w:tentative="1">
      <w:start w:val="1"/>
      <w:numFmt w:val="bullet"/>
      <w:lvlText w:val="•"/>
      <w:lvlJc w:val="left"/>
      <w:pPr>
        <w:tabs>
          <w:tab w:val="num" w:pos="4320"/>
        </w:tabs>
        <w:ind w:left="4320" w:hanging="360"/>
      </w:pPr>
      <w:rPr>
        <w:rFonts w:ascii="Arial" w:hAnsi="Arial" w:hint="default"/>
      </w:rPr>
    </w:lvl>
    <w:lvl w:ilvl="6" w:tplc="903E1D42" w:tentative="1">
      <w:start w:val="1"/>
      <w:numFmt w:val="bullet"/>
      <w:lvlText w:val="•"/>
      <w:lvlJc w:val="left"/>
      <w:pPr>
        <w:tabs>
          <w:tab w:val="num" w:pos="5040"/>
        </w:tabs>
        <w:ind w:left="5040" w:hanging="360"/>
      </w:pPr>
      <w:rPr>
        <w:rFonts w:ascii="Arial" w:hAnsi="Arial" w:hint="default"/>
      </w:rPr>
    </w:lvl>
    <w:lvl w:ilvl="7" w:tplc="F6BC5572" w:tentative="1">
      <w:start w:val="1"/>
      <w:numFmt w:val="bullet"/>
      <w:lvlText w:val="•"/>
      <w:lvlJc w:val="left"/>
      <w:pPr>
        <w:tabs>
          <w:tab w:val="num" w:pos="5760"/>
        </w:tabs>
        <w:ind w:left="5760" w:hanging="360"/>
      </w:pPr>
      <w:rPr>
        <w:rFonts w:ascii="Arial" w:hAnsi="Arial" w:hint="default"/>
      </w:rPr>
    </w:lvl>
    <w:lvl w:ilvl="8" w:tplc="4D4826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417DF7"/>
    <w:multiLevelType w:val="hybridMultilevel"/>
    <w:tmpl w:val="A4E8C31C"/>
    <w:lvl w:ilvl="0" w:tplc="38A0E02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301E2E30"/>
    <w:multiLevelType w:val="hybridMultilevel"/>
    <w:tmpl w:val="3E22E90C"/>
    <w:lvl w:ilvl="0" w:tplc="D8D28D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AAE5998"/>
    <w:multiLevelType w:val="hybridMultilevel"/>
    <w:tmpl w:val="B484B536"/>
    <w:lvl w:ilvl="0" w:tplc="6EC617EC">
      <w:start w:val="1"/>
      <w:numFmt w:val="bullet"/>
      <w:lvlText w:val="•"/>
      <w:lvlJc w:val="left"/>
      <w:pPr>
        <w:tabs>
          <w:tab w:val="num" w:pos="720"/>
        </w:tabs>
        <w:ind w:left="720" w:hanging="360"/>
      </w:pPr>
      <w:rPr>
        <w:rFonts w:ascii="Arial" w:hAnsi="Arial" w:hint="default"/>
      </w:rPr>
    </w:lvl>
    <w:lvl w:ilvl="1" w:tplc="4064CF84">
      <w:start w:val="30628"/>
      <w:numFmt w:val="bullet"/>
      <w:lvlText w:val="•"/>
      <w:lvlJc w:val="left"/>
      <w:pPr>
        <w:tabs>
          <w:tab w:val="num" w:pos="1440"/>
        </w:tabs>
        <w:ind w:left="1440" w:hanging="360"/>
      </w:pPr>
      <w:rPr>
        <w:rFonts w:ascii="Arial" w:hAnsi="Arial" w:hint="default"/>
      </w:rPr>
    </w:lvl>
    <w:lvl w:ilvl="2" w:tplc="AC14FD04">
      <w:start w:val="30628"/>
      <w:numFmt w:val="bullet"/>
      <w:lvlText w:val="•"/>
      <w:lvlJc w:val="left"/>
      <w:pPr>
        <w:tabs>
          <w:tab w:val="num" w:pos="2160"/>
        </w:tabs>
        <w:ind w:left="2160" w:hanging="360"/>
      </w:pPr>
      <w:rPr>
        <w:rFonts w:ascii="Arial" w:hAnsi="Arial" w:hint="default"/>
      </w:rPr>
    </w:lvl>
    <w:lvl w:ilvl="3" w:tplc="11C2BC0A">
      <w:start w:val="30628"/>
      <w:numFmt w:val="bullet"/>
      <w:lvlText w:val="•"/>
      <w:lvlJc w:val="left"/>
      <w:pPr>
        <w:tabs>
          <w:tab w:val="num" w:pos="2880"/>
        </w:tabs>
        <w:ind w:left="2880" w:hanging="360"/>
      </w:pPr>
      <w:rPr>
        <w:rFonts w:ascii="Arial" w:hAnsi="Arial" w:hint="default"/>
      </w:rPr>
    </w:lvl>
    <w:lvl w:ilvl="4" w:tplc="43FA59E8" w:tentative="1">
      <w:start w:val="1"/>
      <w:numFmt w:val="bullet"/>
      <w:lvlText w:val="•"/>
      <w:lvlJc w:val="left"/>
      <w:pPr>
        <w:tabs>
          <w:tab w:val="num" w:pos="3600"/>
        </w:tabs>
        <w:ind w:left="3600" w:hanging="360"/>
      </w:pPr>
      <w:rPr>
        <w:rFonts w:ascii="Arial" w:hAnsi="Arial" w:hint="default"/>
      </w:rPr>
    </w:lvl>
    <w:lvl w:ilvl="5" w:tplc="B61E45DE" w:tentative="1">
      <w:start w:val="1"/>
      <w:numFmt w:val="bullet"/>
      <w:lvlText w:val="•"/>
      <w:lvlJc w:val="left"/>
      <w:pPr>
        <w:tabs>
          <w:tab w:val="num" w:pos="4320"/>
        </w:tabs>
        <w:ind w:left="4320" w:hanging="360"/>
      </w:pPr>
      <w:rPr>
        <w:rFonts w:ascii="Arial" w:hAnsi="Arial" w:hint="default"/>
      </w:rPr>
    </w:lvl>
    <w:lvl w:ilvl="6" w:tplc="A3F2FE72" w:tentative="1">
      <w:start w:val="1"/>
      <w:numFmt w:val="bullet"/>
      <w:lvlText w:val="•"/>
      <w:lvlJc w:val="left"/>
      <w:pPr>
        <w:tabs>
          <w:tab w:val="num" w:pos="5040"/>
        </w:tabs>
        <w:ind w:left="5040" w:hanging="360"/>
      </w:pPr>
      <w:rPr>
        <w:rFonts w:ascii="Arial" w:hAnsi="Arial" w:hint="default"/>
      </w:rPr>
    </w:lvl>
    <w:lvl w:ilvl="7" w:tplc="F830162C" w:tentative="1">
      <w:start w:val="1"/>
      <w:numFmt w:val="bullet"/>
      <w:lvlText w:val="•"/>
      <w:lvlJc w:val="left"/>
      <w:pPr>
        <w:tabs>
          <w:tab w:val="num" w:pos="5760"/>
        </w:tabs>
        <w:ind w:left="5760" w:hanging="360"/>
      </w:pPr>
      <w:rPr>
        <w:rFonts w:ascii="Arial" w:hAnsi="Arial" w:hint="default"/>
      </w:rPr>
    </w:lvl>
    <w:lvl w:ilvl="8" w:tplc="0AF258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4D4511"/>
    <w:multiLevelType w:val="hybridMultilevel"/>
    <w:tmpl w:val="CACC73CC"/>
    <w:lvl w:ilvl="0" w:tplc="FC583F64">
      <w:start w:val="1"/>
      <w:numFmt w:val="bullet"/>
      <w:lvlText w:val="•"/>
      <w:lvlJc w:val="left"/>
      <w:pPr>
        <w:tabs>
          <w:tab w:val="num" w:pos="720"/>
        </w:tabs>
        <w:ind w:left="720" w:hanging="360"/>
      </w:pPr>
      <w:rPr>
        <w:rFonts w:ascii="Arial" w:hAnsi="Arial" w:hint="default"/>
      </w:rPr>
    </w:lvl>
    <w:lvl w:ilvl="1" w:tplc="6780367E" w:tentative="1">
      <w:start w:val="1"/>
      <w:numFmt w:val="bullet"/>
      <w:lvlText w:val="•"/>
      <w:lvlJc w:val="left"/>
      <w:pPr>
        <w:tabs>
          <w:tab w:val="num" w:pos="1440"/>
        </w:tabs>
        <w:ind w:left="1440" w:hanging="360"/>
      </w:pPr>
      <w:rPr>
        <w:rFonts w:ascii="Arial" w:hAnsi="Arial" w:hint="default"/>
      </w:rPr>
    </w:lvl>
    <w:lvl w:ilvl="2" w:tplc="0018F218" w:tentative="1">
      <w:start w:val="1"/>
      <w:numFmt w:val="bullet"/>
      <w:lvlText w:val="•"/>
      <w:lvlJc w:val="left"/>
      <w:pPr>
        <w:tabs>
          <w:tab w:val="num" w:pos="2160"/>
        </w:tabs>
        <w:ind w:left="2160" w:hanging="360"/>
      </w:pPr>
      <w:rPr>
        <w:rFonts w:ascii="Arial" w:hAnsi="Arial" w:hint="default"/>
      </w:rPr>
    </w:lvl>
    <w:lvl w:ilvl="3" w:tplc="47CCEBA2" w:tentative="1">
      <w:start w:val="1"/>
      <w:numFmt w:val="bullet"/>
      <w:lvlText w:val="•"/>
      <w:lvlJc w:val="left"/>
      <w:pPr>
        <w:tabs>
          <w:tab w:val="num" w:pos="2880"/>
        </w:tabs>
        <w:ind w:left="2880" w:hanging="360"/>
      </w:pPr>
      <w:rPr>
        <w:rFonts w:ascii="Arial" w:hAnsi="Arial" w:hint="default"/>
      </w:rPr>
    </w:lvl>
    <w:lvl w:ilvl="4" w:tplc="27AC5532" w:tentative="1">
      <w:start w:val="1"/>
      <w:numFmt w:val="bullet"/>
      <w:lvlText w:val="•"/>
      <w:lvlJc w:val="left"/>
      <w:pPr>
        <w:tabs>
          <w:tab w:val="num" w:pos="3600"/>
        </w:tabs>
        <w:ind w:left="3600" w:hanging="360"/>
      </w:pPr>
      <w:rPr>
        <w:rFonts w:ascii="Arial" w:hAnsi="Arial" w:hint="default"/>
      </w:rPr>
    </w:lvl>
    <w:lvl w:ilvl="5" w:tplc="B1524940" w:tentative="1">
      <w:start w:val="1"/>
      <w:numFmt w:val="bullet"/>
      <w:lvlText w:val="•"/>
      <w:lvlJc w:val="left"/>
      <w:pPr>
        <w:tabs>
          <w:tab w:val="num" w:pos="4320"/>
        </w:tabs>
        <w:ind w:left="4320" w:hanging="360"/>
      </w:pPr>
      <w:rPr>
        <w:rFonts w:ascii="Arial" w:hAnsi="Arial" w:hint="default"/>
      </w:rPr>
    </w:lvl>
    <w:lvl w:ilvl="6" w:tplc="705AC61A" w:tentative="1">
      <w:start w:val="1"/>
      <w:numFmt w:val="bullet"/>
      <w:lvlText w:val="•"/>
      <w:lvlJc w:val="left"/>
      <w:pPr>
        <w:tabs>
          <w:tab w:val="num" w:pos="5040"/>
        </w:tabs>
        <w:ind w:left="5040" w:hanging="360"/>
      </w:pPr>
      <w:rPr>
        <w:rFonts w:ascii="Arial" w:hAnsi="Arial" w:hint="default"/>
      </w:rPr>
    </w:lvl>
    <w:lvl w:ilvl="7" w:tplc="510A3FBE" w:tentative="1">
      <w:start w:val="1"/>
      <w:numFmt w:val="bullet"/>
      <w:lvlText w:val="•"/>
      <w:lvlJc w:val="left"/>
      <w:pPr>
        <w:tabs>
          <w:tab w:val="num" w:pos="5760"/>
        </w:tabs>
        <w:ind w:left="5760" w:hanging="360"/>
      </w:pPr>
      <w:rPr>
        <w:rFonts w:ascii="Arial" w:hAnsi="Arial" w:hint="default"/>
      </w:rPr>
    </w:lvl>
    <w:lvl w:ilvl="8" w:tplc="B8A40B3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781279"/>
    <w:multiLevelType w:val="hybridMultilevel"/>
    <w:tmpl w:val="2CAC38D6"/>
    <w:lvl w:ilvl="0" w:tplc="E29622E4">
      <w:start w:val="1"/>
      <w:numFmt w:val="bullet"/>
      <w:lvlText w:val="•"/>
      <w:lvlJc w:val="left"/>
      <w:pPr>
        <w:tabs>
          <w:tab w:val="num" w:pos="720"/>
        </w:tabs>
        <w:ind w:left="720" w:hanging="360"/>
      </w:pPr>
      <w:rPr>
        <w:rFonts w:ascii="Arial" w:hAnsi="Arial" w:hint="default"/>
      </w:rPr>
    </w:lvl>
    <w:lvl w:ilvl="1" w:tplc="CA280594">
      <w:numFmt w:val="none"/>
      <w:lvlText w:val=""/>
      <w:lvlJc w:val="left"/>
      <w:pPr>
        <w:tabs>
          <w:tab w:val="num" w:pos="360"/>
        </w:tabs>
      </w:pPr>
    </w:lvl>
    <w:lvl w:ilvl="2" w:tplc="66E6F568" w:tentative="1">
      <w:start w:val="1"/>
      <w:numFmt w:val="bullet"/>
      <w:lvlText w:val="•"/>
      <w:lvlJc w:val="left"/>
      <w:pPr>
        <w:tabs>
          <w:tab w:val="num" w:pos="2160"/>
        </w:tabs>
        <w:ind w:left="2160" w:hanging="360"/>
      </w:pPr>
      <w:rPr>
        <w:rFonts w:ascii="Arial" w:hAnsi="Arial" w:hint="default"/>
      </w:rPr>
    </w:lvl>
    <w:lvl w:ilvl="3" w:tplc="2FD2FE58" w:tentative="1">
      <w:start w:val="1"/>
      <w:numFmt w:val="bullet"/>
      <w:lvlText w:val="•"/>
      <w:lvlJc w:val="left"/>
      <w:pPr>
        <w:tabs>
          <w:tab w:val="num" w:pos="2880"/>
        </w:tabs>
        <w:ind w:left="2880" w:hanging="360"/>
      </w:pPr>
      <w:rPr>
        <w:rFonts w:ascii="Arial" w:hAnsi="Arial" w:hint="default"/>
      </w:rPr>
    </w:lvl>
    <w:lvl w:ilvl="4" w:tplc="3AF40D26" w:tentative="1">
      <w:start w:val="1"/>
      <w:numFmt w:val="bullet"/>
      <w:lvlText w:val="•"/>
      <w:lvlJc w:val="left"/>
      <w:pPr>
        <w:tabs>
          <w:tab w:val="num" w:pos="3600"/>
        </w:tabs>
        <w:ind w:left="3600" w:hanging="360"/>
      </w:pPr>
      <w:rPr>
        <w:rFonts w:ascii="Arial" w:hAnsi="Arial" w:hint="default"/>
      </w:rPr>
    </w:lvl>
    <w:lvl w:ilvl="5" w:tplc="E0AA6C10" w:tentative="1">
      <w:start w:val="1"/>
      <w:numFmt w:val="bullet"/>
      <w:lvlText w:val="•"/>
      <w:lvlJc w:val="left"/>
      <w:pPr>
        <w:tabs>
          <w:tab w:val="num" w:pos="4320"/>
        </w:tabs>
        <w:ind w:left="4320" w:hanging="360"/>
      </w:pPr>
      <w:rPr>
        <w:rFonts w:ascii="Arial" w:hAnsi="Arial" w:hint="default"/>
      </w:rPr>
    </w:lvl>
    <w:lvl w:ilvl="6" w:tplc="3CDC3EBA" w:tentative="1">
      <w:start w:val="1"/>
      <w:numFmt w:val="bullet"/>
      <w:lvlText w:val="•"/>
      <w:lvlJc w:val="left"/>
      <w:pPr>
        <w:tabs>
          <w:tab w:val="num" w:pos="5040"/>
        </w:tabs>
        <w:ind w:left="5040" w:hanging="360"/>
      </w:pPr>
      <w:rPr>
        <w:rFonts w:ascii="Arial" w:hAnsi="Arial" w:hint="default"/>
      </w:rPr>
    </w:lvl>
    <w:lvl w:ilvl="7" w:tplc="D3CE47BA" w:tentative="1">
      <w:start w:val="1"/>
      <w:numFmt w:val="bullet"/>
      <w:lvlText w:val="•"/>
      <w:lvlJc w:val="left"/>
      <w:pPr>
        <w:tabs>
          <w:tab w:val="num" w:pos="5760"/>
        </w:tabs>
        <w:ind w:left="5760" w:hanging="360"/>
      </w:pPr>
      <w:rPr>
        <w:rFonts w:ascii="Arial" w:hAnsi="Arial" w:hint="default"/>
      </w:rPr>
    </w:lvl>
    <w:lvl w:ilvl="8" w:tplc="3C1A303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C4B2F56"/>
    <w:multiLevelType w:val="hybridMultilevel"/>
    <w:tmpl w:val="CC0223DE"/>
    <w:lvl w:ilvl="0" w:tplc="B78ABBFE">
      <w:start w:val="1"/>
      <w:numFmt w:val="bullet"/>
      <w:lvlText w:val="•"/>
      <w:lvlJc w:val="left"/>
      <w:pPr>
        <w:tabs>
          <w:tab w:val="num" w:pos="720"/>
        </w:tabs>
        <w:ind w:left="720" w:hanging="360"/>
      </w:pPr>
      <w:rPr>
        <w:rFonts w:ascii="Arial" w:hAnsi="Arial" w:hint="default"/>
      </w:rPr>
    </w:lvl>
    <w:lvl w:ilvl="1" w:tplc="9E6AD57C">
      <w:numFmt w:val="none"/>
      <w:lvlText w:val=""/>
      <w:lvlJc w:val="left"/>
      <w:pPr>
        <w:tabs>
          <w:tab w:val="num" w:pos="360"/>
        </w:tabs>
      </w:pPr>
    </w:lvl>
    <w:lvl w:ilvl="2" w:tplc="97A8B150">
      <w:numFmt w:val="none"/>
      <w:lvlText w:val=""/>
      <w:lvlJc w:val="left"/>
      <w:pPr>
        <w:tabs>
          <w:tab w:val="num" w:pos="360"/>
        </w:tabs>
      </w:pPr>
    </w:lvl>
    <w:lvl w:ilvl="3" w:tplc="D49040BE" w:tentative="1">
      <w:start w:val="1"/>
      <w:numFmt w:val="bullet"/>
      <w:lvlText w:val="•"/>
      <w:lvlJc w:val="left"/>
      <w:pPr>
        <w:tabs>
          <w:tab w:val="num" w:pos="2880"/>
        </w:tabs>
        <w:ind w:left="2880" w:hanging="360"/>
      </w:pPr>
      <w:rPr>
        <w:rFonts w:ascii="Arial" w:hAnsi="Arial" w:hint="default"/>
      </w:rPr>
    </w:lvl>
    <w:lvl w:ilvl="4" w:tplc="0B040008" w:tentative="1">
      <w:start w:val="1"/>
      <w:numFmt w:val="bullet"/>
      <w:lvlText w:val="•"/>
      <w:lvlJc w:val="left"/>
      <w:pPr>
        <w:tabs>
          <w:tab w:val="num" w:pos="3600"/>
        </w:tabs>
        <w:ind w:left="3600" w:hanging="360"/>
      </w:pPr>
      <w:rPr>
        <w:rFonts w:ascii="Arial" w:hAnsi="Arial" w:hint="default"/>
      </w:rPr>
    </w:lvl>
    <w:lvl w:ilvl="5" w:tplc="9E70C918" w:tentative="1">
      <w:start w:val="1"/>
      <w:numFmt w:val="bullet"/>
      <w:lvlText w:val="•"/>
      <w:lvlJc w:val="left"/>
      <w:pPr>
        <w:tabs>
          <w:tab w:val="num" w:pos="4320"/>
        </w:tabs>
        <w:ind w:left="4320" w:hanging="360"/>
      </w:pPr>
      <w:rPr>
        <w:rFonts w:ascii="Arial" w:hAnsi="Arial" w:hint="default"/>
      </w:rPr>
    </w:lvl>
    <w:lvl w:ilvl="6" w:tplc="226A837E" w:tentative="1">
      <w:start w:val="1"/>
      <w:numFmt w:val="bullet"/>
      <w:lvlText w:val="•"/>
      <w:lvlJc w:val="left"/>
      <w:pPr>
        <w:tabs>
          <w:tab w:val="num" w:pos="5040"/>
        </w:tabs>
        <w:ind w:left="5040" w:hanging="360"/>
      </w:pPr>
      <w:rPr>
        <w:rFonts w:ascii="Arial" w:hAnsi="Arial" w:hint="default"/>
      </w:rPr>
    </w:lvl>
    <w:lvl w:ilvl="7" w:tplc="02E4358C" w:tentative="1">
      <w:start w:val="1"/>
      <w:numFmt w:val="bullet"/>
      <w:lvlText w:val="•"/>
      <w:lvlJc w:val="left"/>
      <w:pPr>
        <w:tabs>
          <w:tab w:val="num" w:pos="5760"/>
        </w:tabs>
        <w:ind w:left="5760" w:hanging="360"/>
      </w:pPr>
      <w:rPr>
        <w:rFonts w:ascii="Arial" w:hAnsi="Arial" w:hint="default"/>
      </w:rPr>
    </w:lvl>
    <w:lvl w:ilvl="8" w:tplc="AE36D3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443BF5"/>
    <w:multiLevelType w:val="hybridMultilevel"/>
    <w:tmpl w:val="AF06E84C"/>
    <w:lvl w:ilvl="0" w:tplc="34CE2380">
      <w:start w:val="1"/>
      <w:numFmt w:val="bullet"/>
      <w:lvlText w:val="－"/>
      <w:lvlJc w:val="left"/>
      <w:pPr>
        <w:tabs>
          <w:tab w:val="num" w:pos="720"/>
        </w:tabs>
        <w:ind w:left="720" w:hanging="360"/>
      </w:pPr>
      <w:rPr>
        <w:rFonts w:ascii="宋体" w:hAnsi="宋体" w:hint="default"/>
      </w:rPr>
    </w:lvl>
    <w:lvl w:ilvl="1" w:tplc="2C703536" w:tentative="1">
      <w:start w:val="1"/>
      <w:numFmt w:val="bullet"/>
      <w:lvlText w:val="－"/>
      <w:lvlJc w:val="left"/>
      <w:pPr>
        <w:tabs>
          <w:tab w:val="num" w:pos="1440"/>
        </w:tabs>
        <w:ind w:left="1440" w:hanging="360"/>
      </w:pPr>
      <w:rPr>
        <w:rFonts w:ascii="宋体" w:hAnsi="宋体" w:hint="default"/>
      </w:rPr>
    </w:lvl>
    <w:lvl w:ilvl="2" w:tplc="E738DC0C">
      <w:start w:val="1"/>
      <w:numFmt w:val="bullet"/>
      <w:lvlText w:val="－"/>
      <w:lvlJc w:val="left"/>
      <w:pPr>
        <w:tabs>
          <w:tab w:val="num" w:pos="2160"/>
        </w:tabs>
        <w:ind w:left="2160" w:hanging="360"/>
      </w:pPr>
      <w:rPr>
        <w:rFonts w:ascii="宋体" w:hAnsi="宋体" w:hint="default"/>
      </w:rPr>
    </w:lvl>
    <w:lvl w:ilvl="3" w:tplc="7200FFAE" w:tentative="1">
      <w:start w:val="1"/>
      <w:numFmt w:val="bullet"/>
      <w:lvlText w:val="－"/>
      <w:lvlJc w:val="left"/>
      <w:pPr>
        <w:tabs>
          <w:tab w:val="num" w:pos="2880"/>
        </w:tabs>
        <w:ind w:left="2880" w:hanging="360"/>
      </w:pPr>
      <w:rPr>
        <w:rFonts w:ascii="宋体" w:hAnsi="宋体" w:hint="default"/>
      </w:rPr>
    </w:lvl>
    <w:lvl w:ilvl="4" w:tplc="6958E8EC" w:tentative="1">
      <w:start w:val="1"/>
      <w:numFmt w:val="bullet"/>
      <w:lvlText w:val="－"/>
      <w:lvlJc w:val="left"/>
      <w:pPr>
        <w:tabs>
          <w:tab w:val="num" w:pos="3600"/>
        </w:tabs>
        <w:ind w:left="3600" w:hanging="360"/>
      </w:pPr>
      <w:rPr>
        <w:rFonts w:ascii="宋体" w:hAnsi="宋体" w:hint="default"/>
      </w:rPr>
    </w:lvl>
    <w:lvl w:ilvl="5" w:tplc="528E72AE" w:tentative="1">
      <w:start w:val="1"/>
      <w:numFmt w:val="bullet"/>
      <w:lvlText w:val="－"/>
      <w:lvlJc w:val="left"/>
      <w:pPr>
        <w:tabs>
          <w:tab w:val="num" w:pos="4320"/>
        </w:tabs>
        <w:ind w:left="4320" w:hanging="360"/>
      </w:pPr>
      <w:rPr>
        <w:rFonts w:ascii="宋体" w:hAnsi="宋体" w:hint="default"/>
      </w:rPr>
    </w:lvl>
    <w:lvl w:ilvl="6" w:tplc="03982030" w:tentative="1">
      <w:start w:val="1"/>
      <w:numFmt w:val="bullet"/>
      <w:lvlText w:val="－"/>
      <w:lvlJc w:val="left"/>
      <w:pPr>
        <w:tabs>
          <w:tab w:val="num" w:pos="5040"/>
        </w:tabs>
        <w:ind w:left="5040" w:hanging="360"/>
      </w:pPr>
      <w:rPr>
        <w:rFonts w:ascii="宋体" w:hAnsi="宋体" w:hint="default"/>
      </w:rPr>
    </w:lvl>
    <w:lvl w:ilvl="7" w:tplc="12827AF0" w:tentative="1">
      <w:start w:val="1"/>
      <w:numFmt w:val="bullet"/>
      <w:lvlText w:val="－"/>
      <w:lvlJc w:val="left"/>
      <w:pPr>
        <w:tabs>
          <w:tab w:val="num" w:pos="5760"/>
        </w:tabs>
        <w:ind w:left="5760" w:hanging="360"/>
      </w:pPr>
      <w:rPr>
        <w:rFonts w:ascii="宋体" w:hAnsi="宋体" w:hint="default"/>
      </w:rPr>
    </w:lvl>
    <w:lvl w:ilvl="8" w:tplc="C070429E"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52F835FE"/>
    <w:multiLevelType w:val="hybridMultilevel"/>
    <w:tmpl w:val="04B60AEE"/>
    <w:lvl w:ilvl="0" w:tplc="BDE237FA">
      <w:start w:val="1"/>
      <w:numFmt w:val="bullet"/>
      <w:lvlText w:val="•"/>
      <w:lvlJc w:val="left"/>
      <w:pPr>
        <w:tabs>
          <w:tab w:val="num" w:pos="720"/>
        </w:tabs>
        <w:ind w:left="720" w:hanging="360"/>
      </w:pPr>
      <w:rPr>
        <w:rFonts w:ascii="Arial" w:hAnsi="Arial" w:hint="default"/>
      </w:rPr>
    </w:lvl>
    <w:lvl w:ilvl="1" w:tplc="D4AC5560">
      <w:start w:val="4003"/>
      <w:numFmt w:val="bullet"/>
      <w:lvlText w:val="•"/>
      <w:lvlJc w:val="left"/>
      <w:pPr>
        <w:tabs>
          <w:tab w:val="num" w:pos="1440"/>
        </w:tabs>
        <w:ind w:left="1440" w:hanging="360"/>
      </w:pPr>
      <w:rPr>
        <w:rFonts w:ascii="Arial" w:hAnsi="Arial" w:hint="default"/>
      </w:rPr>
    </w:lvl>
    <w:lvl w:ilvl="2" w:tplc="B0008978">
      <w:start w:val="4003"/>
      <w:numFmt w:val="bullet"/>
      <w:lvlText w:val="•"/>
      <w:lvlJc w:val="left"/>
      <w:pPr>
        <w:tabs>
          <w:tab w:val="num" w:pos="2160"/>
        </w:tabs>
        <w:ind w:left="2160" w:hanging="360"/>
      </w:pPr>
      <w:rPr>
        <w:rFonts w:ascii="Arial" w:hAnsi="Arial" w:hint="default"/>
      </w:rPr>
    </w:lvl>
    <w:lvl w:ilvl="3" w:tplc="5FC80D02" w:tentative="1">
      <w:start w:val="1"/>
      <w:numFmt w:val="bullet"/>
      <w:lvlText w:val="•"/>
      <w:lvlJc w:val="left"/>
      <w:pPr>
        <w:tabs>
          <w:tab w:val="num" w:pos="2880"/>
        </w:tabs>
        <w:ind w:left="2880" w:hanging="360"/>
      </w:pPr>
      <w:rPr>
        <w:rFonts w:ascii="Arial" w:hAnsi="Arial" w:hint="default"/>
      </w:rPr>
    </w:lvl>
    <w:lvl w:ilvl="4" w:tplc="4AF2BDA0" w:tentative="1">
      <w:start w:val="1"/>
      <w:numFmt w:val="bullet"/>
      <w:lvlText w:val="•"/>
      <w:lvlJc w:val="left"/>
      <w:pPr>
        <w:tabs>
          <w:tab w:val="num" w:pos="3600"/>
        </w:tabs>
        <w:ind w:left="3600" w:hanging="360"/>
      </w:pPr>
      <w:rPr>
        <w:rFonts w:ascii="Arial" w:hAnsi="Arial" w:hint="default"/>
      </w:rPr>
    </w:lvl>
    <w:lvl w:ilvl="5" w:tplc="42066670" w:tentative="1">
      <w:start w:val="1"/>
      <w:numFmt w:val="bullet"/>
      <w:lvlText w:val="•"/>
      <w:lvlJc w:val="left"/>
      <w:pPr>
        <w:tabs>
          <w:tab w:val="num" w:pos="4320"/>
        </w:tabs>
        <w:ind w:left="4320" w:hanging="360"/>
      </w:pPr>
      <w:rPr>
        <w:rFonts w:ascii="Arial" w:hAnsi="Arial" w:hint="default"/>
      </w:rPr>
    </w:lvl>
    <w:lvl w:ilvl="6" w:tplc="4AD0740A" w:tentative="1">
      <w:start w:val="1"/>
      <w:numFmt w:val="bullet"/>
      <w:lvlText w:val="•"/>
      <w:lvlJc w:val="left"/>
      <w:pPr>
        <w:tabs>
          <w:tab w:val="num" w:pos="5040"/>
        </w:tabs>
        <w:ind w:left="5040" w:hanging="360"/>
      </w:pPr>
      <w:rPr>
        <w:rFonts w:ascii="Arial" w:hAnsi="Arial" w:hint="default"/>
      </w:rPr>
    </w:lvl>
    <w:lvl w:ilvl="7" w:tplc="2DF43168" w:tentative="1">
      <w:start w:val="1"/>
      <w:numFmt w:val="bullet"/>
      <w:lvlText w:val="•"/>
      <w:lvlJc w:val="left"/>
      <w:pPr>
        <w:tabs>
          <w:tab w:val="num" w:pos="5760"/>
        </w:tabs>
        <w:ind w:left="5760" w:hanging="360"/>
      </w:pPr>
      <w:rPr>
        <w:rFonts w:ascii="Arial" w:hAnsi="Arial" w:hint="default"/>
      </w:rPr>
    </w:lvl>
    <w:lvl w:ilvl="8" w:tplc="E484237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7A652D"/>
    <w:multiLevelType w:val="multilevel"/>
    <w:tmpl w:val="9D7C328E"/>
    <w:lvl w:ilvl="0">
      <w:start w:val="2"/>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7"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15:restartNumberingAfterBreak="0">
    <w:nsid w:val="73891434"/>
    <w:multiLevelType w:val="hybridMultilevel"/>
    <w:tmpl w:val="A4B89FBE"/>
    <w:lvl w:ilvl="0" w:tplc="D0FE171C">
      <w:start w:val="1"/>
      <w:numFmt w:val="bullet"/>
      <w:lvlText w:val="•"/>
      <w:lvlJc w:val="left"/>
      <w:pPr>
        <w:tabs>
          <w:tab w:val="num" w:pos="720"/>
        </w:tabs>
        <w:ind w:left="720" w:hanging="360"/>
      </w:pPr>
      <w:rPr>
        <w:rFonts w:ascii="Arial" w:hAnsi="Arial" w:hint="default"/>
      </w:rPr>
    </w:lvl>
    <w:lvl w:ilvl="1" w:tplc="CE6EDF7C">
      <w:start w:val="4003"/>
      <w:numFmt w:val="bullet"/>
      <w:lvlText w:val="•"/>
      <w:lvlJc w:val="left"/>
      <w:pPr>
        <w:tabs>
          <w:tab w:val="num" w:pos="1440"/>
        </w:tabs>
        <w:ind w:left="1440" w:hanging="360"/>
      </w:pPr>
      <w:rPr>
        <w:rFonts w:ascii="Arial" w:hAnsi="Arial" w:hint="default"/>
      </w:rPr>
    </w:lvl>
    <w:lvl w:ilvl="2" w:tplc="3B7671FA">
      <w:start w:val="4003"/>
      <w:numFmt w:val="bullet"/>
      <w:lvlText w:val="•"/>
      <w:lvlJc w:val="left"/>
      <w:pPr>
        <w:tabs>
          <w:tab w:val="num" w:pos="2160"/>
        </w:tabs>
        <w:ind w:left="2160" w:hanging="360"/>
      </w:pPr>
      <w:rPr>
        <w:rFonts w:ascii="Arial" w:hAnsi="Arial" w:hint="default"/>
      </w:rPr>
    </w:lvl>
    <w:lvl w:ilvl="3" w:tplc="0B5C49EC">
      <w:start w:val="1"/>
      <w:numFmt w:val="bullet"/>
      <w:lvlText w:val="•"/>
      <w:lvlJc w:val="left"/>
      <w:pPr>
        <w:tabs>
          <w:tab w:val="num" w:pos="2880"/>
        </w:tabs>
        <w:ind w:left="2880" w:hanging="360"/>
      </w:pPr>
      <w:rPr>
        <w:rFonts w:ascii="Arial" w:hAnsi="Arial" w:hint="default"/>
      </w:rPr>
    </w:lvl>
    <w:lvl w:ilvl="4" w:tplc="4076561E" w:tentative="1">
      <w:start w:val="1"/>
      <w:numFmt w:val="bullet"/>
      <w:lvlText w:val="•"/>
      <w:lvlJc w:val="left"/>
      <w:pPr>
        <w:tabs>
          <w:tab w:val="num" w:pos="3600"/>
        </w:tabs>
        <w:ind w:left="3600" w:hanging="360"/>
      </w:pPr>
      <w:rPr>
        <w:rFonts w:ascii="Arial" w:hAnsi="Arial" w:hint="default"/>
      </w:rPr>
    </w:lvl>
    <w:lvl w:ilvl="5" w:tplc="1074B22C" w:tentative="1">
      <w:start w:val="1"/>
      <w:numFmt w:val="bullet"/>
      <w:lvlText w:val="•"/>
      <w:lvlJc w:val="left"/>
      <w:pPr>
        <w:tabs>
          <w:tab w:val="num" w:pos="4320"/>
        </w:tabs>
        <w:ind w:left="4320" w:hanging="360"/>
      </w:pPr>
      <w:rPr>
        <w:rFonts w:ascii="Arial" w:hAnsi="Arial" w:hint="default"/>
      </w:rPr>
    </w:lvl>
    <w:lvl w:ilvl="6" w:tplc="B72C9D78" w:tentative="1">
      <w:start w:val="1"/>
      <w:numFmt w:val="bullet"/>
      <w:lvlText w:val="•"/>
      <w:lvlJc w:val="left"/>
      <w:pPr>
        <w:tabs>
          <w:tab w:val="num" w:pos="5040"/>
        </w:tabs>
        <w:ind w:left="5040" w:hanging="360"/>
      </w:pPr>
      <w:rPr>
        <w:rFonts w:ascii="Arial" w:hAnsi="Arial" w:hint="default"/>
      </w:rPr>
    </w:lvl>
    <w:lvl w:ilvl="7" w:tplc="81D68794" w:tentative="1">
      <w:start w:val="1"/>
      <w:numFmt w:val="bullet"/>
      <w:lvlText w:val="•"/>
      <w:lvlJc w:val="left"/>
      <w:pPr>
        <w:tabs>
          <w:tab w:val="num" w:pos="5760"/>
        </w:tabs>
        <w:ind w:left="5760" w:hanging="360"/>
      </w:pPr>
      <w:rPr>
        <w:rFonts w:ascii="Arial" w:hAnsi="Arial" w:hint="default"/>
      </w:rPr>
    </w:lvl>
    <w:lvl w:ilvl="8" w:tplc="B054309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6E2092D"/>
    <w:multiLevelType w:val="hybridMultilevel"/>
    <w:tmpl w:val="7ED403F4"/>
    <w:lvl w:ilvl="0" w:tplc="D8D28D68">
      <w:start w:val="1"/>
      <w:numFmt w:val="bullet"/>
      <w:lvlText w:val="-"/>
      <w:lvlJc w:val="left"/>
      <w:pPr>
        <w:ind w:left="420" w:hanging="420"/>
      </w:pPr>
      <w:rPr>
        <w:rFonts w:ascii="Times New Roman" w:eastAsia="宋体" w:hAnsi="Times New Roman" w:cs="Times New Roman" w:hint="default"/>
      </w:rPr>
    </w:lvl>
    <w:lvl w:ilvl="1" w:tplc="51C0A0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6C3DDA"/>
    <w:multiLevelType w:val="hybridMultilevel"/>
    <w:tmpl w:val="3690AB08"/>
    <w:lvl w:ilvl="0" w:tplc="F8B278A2">
      <w:start w:val="1"/>
      <w:numFmt w:val="bullet"/>
      <w:lvlText w:val="–"/>
      <w:lvlJc w:val="left"/>
      <w:pPr>
        <w:tabs>
          <w:tab w:val="num" w:pos="720"/>
        </w:tabs>
        <w:ind w:left="720" w:hanging="360"/>
      </w:pPr>
      <w:rPr>
        <w:rFonts w:ascii="Arial" w:hAnsi="Arial" w:hint="default"/>
      </w:rPr>
    </w:lvl>
    <w:lvl w:ilvl="1" w:tplc="76C26232">
      <w:start w:val="1"/>
      <w:numFmt w:val="bullet"/>
      <w:lvlText w:val="–"/>
      <w:lvlJc w:val="left"/>
      <w:pPr>
        <w:tabs>
          <w:tab w:val="num" w:pos="1440"/>
        </w:tabs>
        <w:ind w:left="1440" w:hanging="360"/>
      </w:pPr>
      <w:rPr>
        <w:rFonts w:ascii="Arial" w:hAnsi="Arial" w:hint="default"/>
      </w:rPr>
    </w:lvl>
    <w:lvl w:ilvl="2" w:tplc="7768662A" w:tentative="1">
      <w:start w:val="1"/>
      <w:numFmt w:val="bullet"/>
      <w:lvlText w:val="–"/>
      <w:lvlJc w:val="left"/>
      <w:pPr>
        <w:tabs>
          <w:tab w:val="num" w:pos="2160"/>
        </w:tabs>
        <w:ind w:left="2160" w:hanging="360"/>
      </w:pPr>
      <w:rPr>
        <w:rFonts w:ascii="Arial" w:hAnsi="Arial" w:hint="default"/>
      </w:rPr>
    </w:lvl>
    <w:lvl w:ilvl="3" w:tplc="E5E41C32" w:tentative="1">
      <w:start w:val="1"/>
      <w:numFmt w:val="bullet"/>
      <w:lvlText w:val="–"/>
      <w:lvlJc w:val="left"/>
      <w:pPr>
        <w:tabs>
          <w:tab w:val="num" w:pos="2880"/>
        </w:tabs>
        <w:ind w:left="2880" w:hanging="360"/>
      </w:pPr>
      <w:rPr>
        <w:rFonts w:ascii="Arial" w:hAnsi="Arial" w:hint="default"/>
      </w:rPr>
    </w:lvl>
    <w:lvl w:ilvl="4" w:tplc="23A6F82A" w:tentative="1">
      <w:start w:val="1"/>
      <w:numFmt w:val="bullet"/>
      <w:lvlText w:val="–"/>
      <w:lvlJc w:val="left"/>
      <w:pPr>
        <w:tabs>
          <w:tab w:val="num" w:pos="3600"/>
        </w:tabs>
        <w:ind w:left="3600" w:hanging="360"/>
      </w:pPr>
      <w:rPr>
        <w:rFonts w:ascii="Arial" w:hAnsi="Arial" w:hint="default"/>
      </w:rPr>
    </w:lvl>
    <w:lvl w:ilvl="5" w:tplc="2E4A2A82" w:tentative="1">
      <w:start w:val="1"/>
      <w:numFmt w:val="bullet"/>
      <w:lvlText w:val="–"/>
      <w:lvlJc w:val="left"/>
      <w:pPr>
        <w:tabs>
          <w:tab w:val="num" w:pos="4320"/>
        </w:tabs>
        <w:ind w:left="4320" w:hanging="360"/>
      </w:pPr>
      <w:rPr>
        <w:rFonts w:ascii="Arial" w:hAnsi="Arial" w:hint="default"/>
      </w:rPr>
    </w:lvl>
    <w:lvl w:ilvl="6" w:tplc="32A423E0" w:tentative="1">
      <w:start w:val="1"/>
      <w:numFmt w:val="bullet"/>
      <w:lvlText w:val="–"/>
      <w:lvlJc w:val="left"/>
      <w:pPr>
        <w:tabs>
          <w:tab w:val="num" w:pos="5040"/>
        </w:tabs>
        <w:ind w:left="5040" w:hanging="360"/>
      </w:pPr>
      <w:rPr>
        <w:rFonts w:ascii="Arial" w:hAnsi="Arial" w:hint="default"/>
      </w:rPr>
    </w:lvl>
    <w:lvl w:ilvl="7" w:tplc="C666D32A" w:tentative="1">
      <w:start w:val="1"/>
      <w:numFmt w:val="bullet"/>
      <w:lvlText w:val="–"/>
      <w:lvlJc w:val="left"/>
      <w:pPr>
        <w:tabs>
          <w:tab w:val="num" w:pos="5760"/>
        </w:tabs>
        <w:ind w:left="5760" w:hanging="360"/>
      </w:pPr>
      <w:rPr>
        <w:rFonts w:ascii="Arial" w:hAnsi="Arial" w:hint="default"/>
      </w:rPr>
    </w:lvl>
    <w:lvl w:ilvl="8" w:tplc="9612DF6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BA6D2C"/>
    <w:multiLevelType w:val="multilevel"/>
    <w:tmpl w:val="0542F6C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27"/>
  </w:num>
  <w:num w:numId="3">
    <w:abstractNumId w:val="7"/>
  </w:num>
  <w:num w:numId="4">
    <w:abstractNumId w:val="6"/>
  </w:num>
  <w:num w:numId="5">
    <w:abstractNumId w:val="20"/>
  </w:num>
  <w:num w:numId="6">
    <w:abstractNumId w:val="24"/>
  </w:num>
  <w:num w:numId="7">
    <w:abstractNumId w:val="3"/>
  </w:num>
  <w:num w:numId="8">
    <w:abstractNumId w:val="11"/>
  </w:num>
  <w:num w:numId="9">
    <w:abstractNumId w:val="13"/>
  </w:num>
  <w:num w:numId="10">
    <w:abstractNumId w:val="8"/>
  </w:num>
  <w:num w:numId="11">
    <w:abstractNumId w:val="26"/>
  </w:num>
  <w:num w:numId="12">
    <w:abstractNumId w:val="19"/>
  </w:num>
  <w:num w:numId="13">
    <w:abstractNumId w:val="17"/>
  </w:num>
  <w:num w:numId="14">
    <w:abstractNumId w:val="33"/>
  </w:num>
  <w:num w:numId="15">
    <w:abstractNumId w:val="12"/>
  </w:num>
  <w:num w:numId="16">
    <w:abstractNumId w:val="32"/>
  </w:num>
  <w:num w:numId="17">
    <w:abstractNumId w:val="5"/>
  </w:num>
  <w:num w:numId="18">
    <w:abstractNumId w:val="22"/>
  </w:num>
  <w:num w:numId="19">
    <w:abstractNumId w:val="30"/>
  </w:num>
  <w:num w:numId="20">
    <w:abstractNumId w:val="16"/>
  </w:num>
  <w:num w:numId="21">
    <w:abstractNumId w:val="1"/>
  </w:num>
  <w:num w:numId="22">
    <w:abstractNumId w:val="15"/>
  </w:num>
  <w:num w:numId="23">
    <w:abstractNumId w:val="31"/>
  </w:num>
  <w:num w:numId="24">
    <w:abstractNumId w:val="23"/>
  </w:num>
  <w:num w:numId="25">
    <w:abstractNumId w:val="25"/>
  </w:num>
  <w:num w:numId="26">
    <w:abstractNumId w:val="36"/>
  </w:num>
  <w:num w:numId="27">
    <w:abstractNumId w:val="9"/>
  </w:num>
  <w:num w:numId="28">
    <w:abstractNumId w:val="2"/>
  </w:num>
  <w:num w:numId="29">
    <w:abstractNumId w:val="0"/>
  </w:num>
  <w:num w:numId="30">
    <w:abstractNumId w:val="10"/>
  </w:num>
  <w:num w:numId="31">
    <w:abstractNumId w:val="4"/>
  </w:num>
  <w:num w:numId="32">
    <w:abstractNumId w:val="14"/>
  </w:num>
  <w:num w:numId="33">
    <w:abstractNumId w:val="35"/>
  </w:num>
  <w:num w:numId="34">
    <w:abstractNumId w:val="21"/>
  </w:num>
  <w:num w:numId="35">
    <w:abstractNumId w:val="29"/>
  </w:num>
  <w:num w:numId="36">
    <w:abstractNumId w:val="29"/>
  </w:num>
  <w:num w:numId="37">
    <w:abstractNumId w:val="29"/>
  </w:num>
  <w:num w:numId="38">
    <w:abstractNumId w:val="18"/>
  </w:num>
  <w:num w:numId="39">
    <w:abstractNumId w:val="34"/>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58D0"/>
    <w:rsid w:val="00015C3C"/>
    <w:rsid w:val="00016088"/>
    <w:rsid w:val="00016727"/>
    <w:rsid w:val="00024DE8"/>
    <w:rsid w:val="0002546B"/>
    <w:rsid w:val="00034A97"/>
    <w:rsid w:val="00051822"/>
    <w:rsid w:val="00070463"/>
    <w:rsid w:val="000716C6"/>
    <w:rsid w:val="00072D64"/>
    <w:rsid w:val="000823B4"/>
    <w:rsid w:val="000B3B28"/>
    <w:rsid w:val="000D163E"/>
    <w:rsid w:val="000D5572"/>
    <w:rsid w:val="000F428C"/>
    <w:rsid w:val="000F6FE6"/>
    <w:rsid w:val="00101ACC"/>
    <w:rsid w:val="001260EF"/>
    <w:rsid w:val="00127301"/>
    <w:rsid w:val="001452D7"/>
    <w:rsid w:val="001478E9"/>
    <w:rsid w:val="0015540D"/>
    <w:rsid w:val="0016362E"/>
    <w:rsid w:val="001644B9"/>
    <w:rsid w:val="0016695D"/>
    <w:rsid w:val="00167860"/>
    <w:rsid w:val="001754BF"/>
    <w:rsid w:val="0017577F"/>
    <w:rsid w:val="001800C7"/>
    <w:rsid w:val="0018503A"/>
    <w:rsid w:val="00187ADE"/>
    <w:rsid w:val="001950FB"/>
    <w:rsid w:val="00195347"/>
    <w:rsid w:val="001A0C83"/>
    <w:rsid w:val="001A1790"/>
    <w:rsid w:val="001B142A"/>
    <w:rsid w:val="001B6E2C"/>
    <w:rsid w:val="001C641D"/>
    <w:rsid w:val="001C6C9A"/>
    <w:rsid w:val="001D0568"/>
    <w:rsid w:val="001D0D2B"/>
    <w:rsid w:val="001D2134"/>
    <w:rsid w:val="001D25D7"/>
    <w:rsid w:val="001D47AE"/>
    <w:rsid w:val="001D72FE"/>
    <w:rsid w:val="001E53B1"/>
    <w:rsid w:val="001E5A5D"/>
    <w:rsid w:val="001E6E43"/>
    <w:rsid w:val="001F2348"/>
    <w:rsid w:val="00200158"/>
    <w:rsid w:val="00203D4A"/>
    <w:rsid w:val="00205754"/>
    <w:rsid w:val="00213D03"/>
    <w:rsid w:val="00214892"/>
    <w:rsid w:val="002308E2"/>
    <w:rsid w:val="002316C3"/>
    <w:rsid w:val="00235DBD"/>
    <w:rsid w:val="00243B02"/>
    <w:rsid w:val="00245A4E"/>
    <w:rsid w:val="00246ADE"/>
    <w:rsid w:val="002647F2"/>
    <w:rsid w:val="00265CD5"/>
    <w:rsid w:val="00280D74"/>
    <w:rsid w:val="00281A5A"/>
    <w:rsid w:val="00294705"/>
    <w:rsid w:val="002B6210"/>
    <w:rsid w:val="002B652F"/>
    <w:rsid w:val="002D018A"/>
    <w:rsid w:val="002E3574"/>
    <w:rsid w:val="002E64BA"/>
    <w:rsid w:val="002F6F34"/>
    <w:rsid w:val="003009F3"/>
    <w:rsid w:val="00305381"/>
    <w:rsid w:val="0031381D"/>
    <w:rsid w:val="00324A56"/>
    <w:rsid w:val="00324CCC"/>
    <w:rsid w:val="0032715E"/>
    <w:rsid w:val="00330185"/>
    <w:rsid w:val="003329CE"/>
    <w:rsid w:val="00332A59"/>
    <w:rsid w:val="00335825"/>
    <w:rsid w:val="0035479D"/>
    <w:rsid w:val="00363A14"/>
    <w:rsid w:val="003700E4"/>
    <w:rsid w:val="003702DA"/>
    <w:rsid w:val="0038659C"/>
    <w:rsid w:val="003A4170"/>
    <w:rsid w:val="003A4595"/>
    <w:rsid w:val="003A4A9D"/>
    <w:rsid w:val="003B6133"/>
    <w:rsid w:val="003B78F5"/>
    <w:rsid w:val="003D3A49"/>
    <w:rsid w:val="003E1EB2"/>
    <w:rsid w:val="003E6CF6"/>
    <w:rsid w:val="003F6FCE"/>
    <w:rsid w:val="0041525E"/>
    <w:rsid w:val="00416279"/>
    <w:rsid w:val="004230BF"/>
    <w:rsid w:val="00431676"/>
    <w:rsid w:val="00460AAF"/>
    <w:rsid w:val="00467C66"/>
    <w:rsid w:val="004718D4"/>
    <w:rsid w:val="00471AA1"/>
    <w:rsid w:val="00480411"/>
    <w:rsid w:val="00485068"/>
    <w:rsid w:val="0048645C"/>
    <w:rsid w:val="0049439B"/>
    <w:rsid w:val="004A2AFD"/>
    <w:rsid w:val="004A351E"/>
    <w:rsid w:val="004A3F2B"/>
    <w:rsid w:val="004B451B"/>
    <w:rsid w:val="004C222C"/>
    <w:rsid w:val="004D00B7"/>
    <w:rsid w:val="004D26E8"/>
    <w:rsid w:val="004D4C80"/>
    <w:rsid w:val="004D6569"/>
    <w:rsid w:val="004E0C32"/>
    <w:rsid w:val="004E2808"/>
    <w:rsid w:val="004E2E67"/>
    <w:rsid w:val="004E306E"/>
    <w:rsid w:val="004E48DA"/>
    <w:rsid w:val="004F4A70"/>
    <w:rsid w:val="00505332"/>
    <w:rsid w:val="005218FD"/>
    <w:rsid w:val="005248BF"/>
    <w:rsid w:val="00543855"/>
    <w:rsid w:val="0054389C"/>
    <w:rsid w:val="00545812"/>
    <w:rsid w:val="00562DFE"/>
    <w:rsid w:val="00563C8B"/>
    <w:rsid w:val="00566B7A"/>
    <w:rsid w:val="00570005"/>
    <w:rsid w:val="0057452F"/>
    <w:rsid w:val="0059161C"/>
    <w:rsid w:val="005A7A53"/>
    <w:rsid w:val="005A7E7C"/>
    <w:rsid w:val="005B210E"/>
    <w:rsid w:val="005B3CDF"/>
    <w:rsid w:val="005B4847"/>
    <w:rsid w:val="005C1A59"/>
    <w:rsid w:val="005C6153"/>
    <w:rsid w:val="005C6720"/>
    <w:rsid w:val="005C6FA4"/>
    <w:rsid w:val="005D0746"/>
    <w:rsid w:val="005F53F5"/>
    <w:rsid w:val="005F6DF7"/>
    <w:rsid w:val="006068C7"/>
    <w:rsid w:val="00611B19"/>
    <w:rsid w:val="006142E8"/>
    <w:rsid w:val="00615A48"/>
    <w:rsid w:val="006165ED"/>
    <w:rsid w:val="006214B2"/>
    <w:rsid w:val="006241B7"/>
    <w:rsid w:val="0063093D"/>
    <w:rsid w:val="006367AB"/>
    <w:rsid w:val="006368BE"/>
    <w:rsid w:val="0064419F"/>
    <w:rsid w:val="006602E7"/>
    <w:rsid w:val="0066419E"/>
    <w:rsid w:val="006803DB"/>
    <w:rsid w:val="00680FF7"/>
    <w:rsid w:val="00685EFE"/>
    <w:rsid w:val="00687E6B"/>
    <w:rsid w:val="006A69F0"/>
    <w:rsid w:val="006C49CF"/>
    <w:rsid w:val="006D7986"/>
    <w:rsid w:val="006E04B2"/>
    <w:rsid w:val="006E6641"/>
    <w:rsid w:val="007000C2"/>
    <w:rsid w:val="007039C2"/>
    <w:rsid w:val="00704E0D"/>
    <w:rsid w:val="007070F1"/>
    <w:rsid w:val="0071718E"/>
    <w:rsid w:val="00717E1B"/>
    <w:rsid w:val="007213C7"/>
    <w:rsid w:val="00723874"/>
    <w:rsid w:val="00731CC2"/>
    <w:rsid w:val="00745132"/>
    <w:rsid w:val="00752A0E"/>
    <w:rsid w:val="0075409F"/>
    <w:rsid w:val="00762B01"/>
    <w:rsid w:val="0076771B"/>
    <w:rsid w:val="00774CC0"/>
    <w:rsid w:val="00775CBB"/>
    <w:rsid w:val="00780FFB"/>
    <w:rsid w:val="0078135A"/>
    <w:rsid w:val="00792951"/>
    <w:rsid w:val="007962F9"/>
    <w:rsid w:val="007978E0"/>
    <w:rsid w:val="007A2296"/>
    <w:rsid w:val="007F5703"/>
    <w:rsid w:val="0080081A"/>
    <w:rsid w:val="0080162C"/>
    <w:rsid w:val="00803D9E"/>
    <w:rsid w:val="0082167B"/>
    <w:rsid w:val="00824894"/>
    <w:rsid w:val="00836272"/>
    <w:rsid w:val="00841157"/>
    <w:rsid w:val="00841D35"/>
    <w:rsid w:val="008630DE"/>
    <w:rsid w:val="008631DC"/>
    <w:rsid w:val="00873E40"/>
    <w:rsid w:val="008827F1"/>
    <w:rsid w:val="00883B49"/>
    <w:rsid w:val="00893262"/>
    <w:rsid w:val="00896E69"/>
    <w:rsid w:val="008A347A"/>
    <w:rsid w:val="008A6635"/>
    <w:rsid w:val="008A7CA1"/>
    <w:rsid w:val="008C3B63"/>
    <w:rsid w:val="008D005F"/>
    <w:rsid w:val="008D26B8"/>
    <w:rsid w:val="008D6E7B"/>
    <w:rsid w:val="008F3AB1"/>
    <w:rsid w:val="0090090C"/>
    <w:rsid w:val="009009A0"/>
    <w:rsid w:val="00914480"/>
    <w:rsid w:val="00923785"/>
    <w:rsid w:val="00927F9D"/>
    <w:rsid w:val="009509D5"/>
    <w:rsid w:val="00951C40"/>
    <w:rsid w:val="00963006"/>
    <w:rsid w:val="00963620"/>
    <w:rsid w:val="00964B17"/>
    <w:rsid w:val="009650A8"/>
    <w:rsid w:val="009847E0"/>
    <w:rsid w:val="009852F7"/>
    <w:rsid w:val="00997C51"/>
    <w:rsid w:val="009A39AF"/>
    <w:rsid w:val="009A4F19"/>
    <w:rsid w:val="009A5201"/>
    <w:rsid w:val="009A7035"/>
    <w:rsid w:val="009B205D"/>
    <w:rsid w:val="009C4366"/>
    <w:rsid w:val="009E04F6"/>
    <w:rsid w:val="009F680C"/>
    <w:rsid w:val="00A11EC7"/>
    <w:rsid w:val="00A16533"/>
    <w:rsid w:val="00A2027E"/>
    <w:rsid w:val="00A22990"/>
    <w:rsid w:val="00A276D7"/>
    <w:rsid w:val="00A33A69"/>
    <w:rsid w:val="00A3606C"/>
    <w:rsid w:val="00A44F96"/>
    <w:rsid w:val="00A56AA6"/>
    <w:rsid w:val="00A63B54"/>
    <w:rsid w:val="00A65F12"/>
    <w:rsid w:val="00A72117"/>
    <w:rsid w:val="00A80D5B"/>
    <w:rsid w:val="00A855D3"/>
    <w:rsid w:val="00A91AED"/>
    <w:rsid w:val="00A968A5"/>
    <w:rsid w:val="00AA4AB5"/>
    <w:rsid w:val="00AB52AA"/>
    <w:rsid w:val="00AC175E"/>
    <w:rsid w:val="00AC18ED"/>
    <w:rsid w:val="00AC19BA"/>
    <w:rsid w:val="00AC68BC"/>
    <w:rsid w:val="00AF3D27"/>
    <w:rsid w:val="00AF6FB1"/>
    <w:rsid w:val="00B03C1E"/>
    <w:rsid w:val="00B148C0"/>
    <w:rsid w:val="00B22C85"/>
    <w:rsid w:val="00B236AD"/>
    <w:rsid w:val="00B24E9C"/>
    <w:rsid w:val="00B25431"/>
    <w:rsid w:val="00B27573"/>
    <w:rsid w:val="00B37C0A"/>
    <w:rsid w:val="00B4430F"/>
    <w:rsid w:val="00B4742F"/>
    <w:rsid w:val="00B55908"/>
    <w:rsid w:val="00B758E0"/>
    <w:rsid w:val="00B763EE"/>
    <w:rsid w:val="00B76E6F"/>
    <w:rsid w:val="00B82D86"/>
    <w:rsid w:val="00B877C2"/>
    <w:rsid w:val="00B87C96"/>
    <w:rsid w:val="00B9248B"/>
    <w:rsid w:val="00B9324E"/>
    <w:rsid w:val="00B9653E"/>
    <w:rsid w:val="00B96D2F"/>
    <w:rsid w:val="00BA0ADE"/>
    <w:rsid w:val="00BA173C"/>
    <w:rsid w:val="00BB365B"/>
    <w:rsid w:val="00BC06A8"/>
    <w:rsid w:val="00BD4D65"/>
    <w:rsid w:val="00BE3F60"/>
    <w:rsid w:val="00BF3D60"/>
    <w:rsid w:val="00BF58DB"/>
    <w:rsid w:val="00C032FD"/>
    <w:rsid w:val="00C116C7"/>
    <w:rsid w:val="00C13829"/>
    <w:rsid w:val="00C13FAF"/>
    <w:rsid w:val="00C21AD5"/>
    <w:rsid w:val="00C21ECC"/>
    <w:rsid w:val="00C26A62"/>
    <w:rsid w:val="00C3220A"/>
    <w:rsid w:val="00C43AAE"/>
    <w:rsid w:val="00C4446F"/>
    <w:rsid w:val="00C517ED"/>
    <w:rsid w:val="00C5470E"/>
    <w:rsid w:val="00C60F32"/>
    <w:rsid w:val="00C818FA"/>
    <w:rsid w:val="00CA279C"/>
    <w:rsid w:val="00CC4F79"/>
    <w:rsid w:val="00CD1D0C"/>
    <w:rsid w:val="00CD4A10"/>
    <w:rsid w:val="00CE3D40"/>
    <w:rsid w:val="00CE747B"/>
    <w:rsid w:val="00CF0440"/>
    <w:rsid w:val="00CF2402"/>
    <w:rsid w:val="00CF6CE4"/>
    <w:rsid w:val="00D11874"/>
    <w:rsid w:val="00D222EE"/>
    <w:rsid w:val="00D4283A"/>
    <w:rsid w:val="00D4585C"/>
    <w:rsid w:val="00D478B9"/>
    <w:rsid w:val="00D522CA"/>
    <w:rsid w:val="00D52CF3"/>
    <w:rsid w:val="00D5302D"/>
    <w:rsid w:val="00D54011"/>
    <w:rsid w:val="00D554C9"/>
    <w:rsid w:val="00D64D77"/>
    <w:rsid w:val="00D652BD"/>
    <w:rsid w:val="00D77DD1"/>
    <w:rsid w:val="00D80C09"/>
    <w:rsid w:val="00D81433"/>
    <w:rsid w:val="00D82DEC"/>
    <w:rsid w:val="00D851E7"/>
    <w:rsid w:val="00D92E42"/>
    <w:rsid w:val="00D9347C"/>
    <w:rsid w:val="00D9704C"/>
    <w:rsid w:val="00D97A9F"/>
    <w:rsid w:val="00DA6DD1"/>
    <w:rsid w:val="00DB2BE3"/>
    <w:rsid w:val="00DB41D3"/>
    <w:rsid w:val="00DB6756"/>
    <w:rsid w:val="00DB6C34"/>
    <w:rsid w:val="00DC2C34"/>
    <w:rsid w:val="00DD1C2A"/>
    <w:rsid w:val="00DD2A2B"/>
    <w:rsid w:val="00DD320A"/>
    <w:rsid w:val="00DE3D3B"/>
    <w:rsid w:val="00DF3A0A"/>
    <w:rsid w:val="00DF6BEA"/>
    <w:rsid w:val="00E01E1C"/>
    <w:rsid w:val="00E073FD"/>
    <w:rsid w:val="00E17100"/>
    <w:rsid w:val="00E22AFE"/>
    <w:rsid w:val="00E22C6D"/>
    <w:rsid w:val="00E31770"/>
    <w:rsid w:val="00E34795"/>
    <w:rsid w:val="00E34DC9"/>
    <w:rsid w:val="00E44384"/>
    <w:rsid w:val="00E60F11"/>
    <w:rsid w:val="00E70C68"/>
    <w:rsid w:val="00E74179"/>
    <w:rsid w:val="00E80307"/>
    <w:rsid w:val="00E83CB4"/>
    <w:rsid w:val="00E84287"/>
    <w:rsid w:val="00E84ABF"/>
    <w:rsid w:val="00E87B0B"/>
    <w:rsid w:val="00E92811"/>
    <w:rsid w:val="00E95DD2"/>
    <w:rsid w:val="00EA3D78"/>
    <w:rsid w:val="00EA75AF"/>
    <w:rsid w:val="00EC1568"/>
    <w:rsid w:val="00EC4372"/>
    <w:rsid w:val="00EC5D81"/>
    <w:rsid w:val="00ED0473"/>
    <w:rsid w:val="00ED793E"/>
    <w:rsid w:val="00EE11F7"/>
    <w:rsid w:val="00EF1C76"/>
    <w:rsid w:val="00EF26E7"/>
    <w:rsid w:val="00EF6546"/>
    <w:rsid w:val="00EF7E88"/>
    <w:rsid w:val="00F03B58"/>
    <w:rsid w:val="00F24C4C"/>
    <w:rsid w:val="00F255DC"/>
    <w:rsid w:val="00F26184"/>
    <w:rsid w:val="00F301DE"/>
    <w:rsid w:val="00F4418F"/>
    <w:rsid w:val="00F51558"/>
    <w:rsid w:val="00F53185"/>
    <w:rsid w:val="00F553CF"/>
    <w:rsid w:val="00F6033B"/>
    <w:rsid w:val="00F81DBD"/>
    <w:rsid w:val="00FA634C"/>
    <w:rsid w:val="00FB2E57"/>
    <w:rsid w:val="00FC2171"/>
    <w:rsid w:val="00FD00E4"/>
    <w:rsid w:val="00FE10A3"/>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873ECE"/>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DD320A"/>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customStyle="1" w:styleId="30">
    <w:name w:val="标题 3 字符"/>
    <w:basedOn w:val="a0"/>
    <w:link w:val="3"/>
    <w:uiPriority w:val="9"/>
    <w:semiHidden/>
    <w:rsid w:val="00DD320A"/>
    <w:rPr>
      <w:b/>
      <w:bCs/>
      <w:sz w:val="32"/>
      <w:szCs w:val="32"/>
    </w:rPr>
  </w:style>
  <w:style w:type="character" w:styleId="af">
    <w:name w:val="annotation reference"/>
    <w:uiPriority w:val="99"/>
    <w:semiHidden/>
    <w:unhideWhenUsed/>
    <w:rsid w:val="00DD320A"/>
    <w:rPr>
      <w:sz w:val="21"/>
      <w:szCs w:val="21"/>
    </w:rPr>
  </w:style>
  <w:style w:type="paragraph" w:styleId="af0">
    <w:name w:val="annotation text"/>
    <w:basedOn w:val="a"/>
    <w:link w:val="af1"/>
    <w:uiPriority w:val="99"/>
    <w:semiHidden/>
    <w:unhideWhenUsed/>
    <w:rsid w:val="00DD320A"/>
    <w:pPr>
      <w:widowControl/>
      <w:spacing w:after="180"/>
      <w:jc w:val="left"/>
    </w:pPr>
    <w:rPr>
      <w:rFonts w:ascii="Times New Roman" w:eastAsia="宋体" w:hAnsi="Times New Roman" w:cs="Times New Roman"/>
      <w:kern w:val="0"/>
      <w:sz w:val="20"/>
      <w:szCs w:val="20"/>
      <w:lang w:val="en-GB" w:eastAsia="en-US"/>
    </w:rPr>
  </w:style>
  <w:style w:type="character" w:customStyle="1" w:styleId="af1">
    <w:name w:val="批注文字 字符"/>
    <w:basedOn w:val="a0"/>
    <w:link w:val="af0"/>
    <w:uiPriority w:val="99"/>
    <w:semiHidden/>
    <w:rsid w:val="00DD320A"/>
    <w:rPr>
      <w:rFonts w:ascii="Times New Roman" w:eastAsia="宋体" w:hAnsi="Times New Roman" w:cs="Times New Roman"/>
      <w:kern w:val="0"/>
      <w:sz w:val="20"/>
      <w:szCs w:val="20"/>
      <w:lang w:val="en-GB" w:eastAsia="en-US"/>
    </w:rPr>
  </w:style>
  <w:style w:type="paragraph" w:styleId="af2">
    <w:name w:val="Balloon Text"/>
    <w:basedOn w:val="a"/>
    <w:link w:val="af3"/>
    <w:uiPriority w:val="99"/>
    <w:semiHidden/>
    <w:unhideWhenUsed/>
    <w:rsid w:val="00DD320A"/>
    <w:rPr>
      <w:sz w:val="18"/>
      <w:szCs w:val="18"/>
    </w:rPr>
  </w:style>
  <w:style w:type="character" w:customStyle="1" w:styleId="af3">
    <w:name w:val="批注框文本 字符"/>
    <w:basedOn w:val="a0"/>
    <w:link w:val="af2"/>
    <w:uiPriority w:val="99"/>
    <w:semiHidden/>
    <w:rsid w:val="00DD320A"/>
    <w:rPr>
      <w:sz w:val="18"/>
      <w:szCs w:val="18"/>
    </w:rPr>
  </w:style>
  <w:style w:type="paragraph" w:customStyle="1" w:styleId="Agreement">
    <w:name w:val="Agreement"/>
    <w:basedOn w:val="a"/>
    <w:next w:val="a"/>
    <w:qFormat/>
    <w:rsid w:val="0071718E"/>
    <w:pPr>
      <w:widowControl/>
      <w:numPr>
        <w:numId w:val="40"/>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lang w:val="en-GB" w:eastAsia="ja-JP"/>
    </w:rPr>
  </w:style>
  <w:style w:type="character" w:styleId="af4">
    <w:name w:val="Hyperlink"/>
    <w:uiPriority w:val="99"/>
    <w:qFormat/>
    <w:rsid w:val="007A22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WG4_Radio/TSGR4_101-e/Docs/R4-2115398.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FFED7-0FE8-4261-957D-3DFD83CD1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9381</TotalTime>
  <Pages>7</Pages>
  <Words>2105</Words>
  <Characters>11999</Characters>
  <Application>Microsoft Office Word</Application>
  <DocSecurity>0</DocSecurity>
  <Lines>99</Lines>
  <Paragraphs>28</Paragraphs>
  <ScaleCrop>false</ScaleCrop>
  <Company/>
  <LinksUpToDate>false</LinksUpToDate>
  <CharactersWithSpaces>14076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109</cp:revision>
  <dcterms:created xsi:type="dcterms:W3CDTF">2021-01-14T12:11:00Z</dcterms:created>
  <dcterms:modified xsi:type="dcterms:W3CDTF">2022-09-30T10:41:00Z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